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7F20CF" w14:textId="77777777" w:rsidTr="007B7453">
        <w:tc>
          <w:tcPr>
            <w:tcW w:w="509" w:type="dxa"/>
          </w:tcPr>
          <w:p w14:paraId="33C7AAA8"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DEACB1F" w14:textId="3A7B86F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502A6">
              <w:rPr>
                <w:rFonts w:ascii="黑体" w:eastAsia="黑体" w:hAnsi="黑体"/>
                <w:sz w:val="21"/>
                <w:szCs w:val="21"/>
              </w:rPr>
              <w:t>13.100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E0D42D4" w14:textId="77777777" w:rsidTr="007B7453">
        <w:tc>
          <w:tcPr>
            <w:tcW w:w="509" w:type="dxa"/>
          </w:tcPr>
          <w:p w14:paraId="3F1A4FA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F6FC609" w14:textId="70845D2B"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02A6">
              <w:rPr>
                <w:rFonts w:ascii="黑体" w:eastAsia="黑体" w:hAnsi="黑体"/>
                <w:sz w:val="21"/>
                <w:szCs w:val="21"/>
              </w:rPr>
              <w:t>C56</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7423A87" w14:textId="77777777" w:rsidTr="00DF5F11">
        <w:tc>
          <w:tcPr>
            <w:tcW w:w="6407" w:type="dxa"/>
          </w:tcPr>
          <w:p w14:paraId="4DC986B9" w14:textId="39CB6C0F"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4707103" wp14:editId="38AC481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502A6">
              <w:t>32</w:t>
            </w:r>
            <w:r>
              <w:fldChar w:fldCharType="end"/>
            </w:r>
            <w:bookmarkEnd w:id="3"/>
          </w:p>
        </w:tc>
      </w:tr>
    </w:tbl>
    <w:p w14:paraId="52CC2648" w14:textId="7A2949E1"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502A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CE57ECE" w14:textId="75F71BB6"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502A6">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0B3E9F33"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C6E0C77"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456AFEA" wp14:editId="4CA76CC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40326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4E12020"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B9A3EDE" w14:textId="716C86CC"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541BF">
        <w:t>中小学生健康管理</w:t>
      </w:r>
      <w:r w:rsidR="00910C47">
        <w:rPr>
          <w:rFonts w:hint="eastAsia"/>
        </w:rPr>
        <w:t>技术</w:t>
      </w:r>
      <w:r w:rsidR="000541BF">
        <w:t>规范</w:t>
      </w:r>
      <w:r w:rsidR="00910C47">
        <w:rPr>
          <w:rFonts w:hint="eastAsia"/>
        </w:rPr>
        <w:t xml:space="preserve"> </w:t>
      </w:r>
      <w:r w:rsidR="000541BF">
        <w:t>第2部分</w:t>
      </w:r>
      <w:r w:rsidR="00910C47">
        <w:rPr>
          <w:rFonts w:hint="eastAsia"/>
        </w:rPr>
        <w:t>：</w:t>
      </w:r>
      <w:r w:rsidR="000541BF">
        <w:t>视力</w:t>
      </w:r>
      <w:r w:rsidR="002303B8">
        <w:rPr>
          <w:rFonts w:hint="eastAsia"/>
        </w:rPr>
        <w:t>健康</w:t>
      </w:r>
      <w:r>
        <w:fldChar w:fldCharType="end"/>
      </w:r>
      <w:bookmarkEnd w:id="9"/>
    </w:p>
    <w:p w14:paraId="176AC349" w14:textId="77777777" w:rsidR="00815419" w:rsidRPr="00815419" w:rsidRDefault="00815419" w:rsidP="00324EDD">
      <w:pPr>
        <w:framePr w:w="9639" w:h="6974" w:hRule="exact" w:wrap="around" w:vAnchor="page" w:hAnchor="page" w:x="1419" w:y="6408" w:anchorLock="1"/>
        <w:ind w:left="-1418"/>
      </w:pPr>
    </w:p>
    <w:p w14:paraId="75D28C13" w14:textId="510F2300"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910C47" w:rsidRPr="00910C47">
        <w:rPr>
          <w:rFonts w:ascii="黑体" w:eastAsia="黑体" w:hAnsi="黑体"/>
          <w:noProof/>
          <w:szCs w:val="28"/>
        </w:rPr>
        <w:t>Technology specification for health management among primary and secondary school students  part 1:</w:t>
      </w:r>
      <w:r w:rsidR="00243D57" w:rsidRPr="00243D57">
        <w:rPr>
          <w:rFonts w:ascii="黑体" w:eastAsia="黑体" w:hAnsi="黑体"/>
          <w:noProof/>
          <w:szCs w:val="28"/>
        </w:rPr>
        <w:t xml:space="preserve"> </w:t>
      </w:r>
      <w:r w:rsidR="00AB7D36" w:rsidRPr="00AB7D36">
        <w:rPr>
          <w:rFonts w:ascii="黑体" w:eastAsia="黑体" w:hAnsi="黑体"/>
          <w:noProof/>
          <w:szCs w:val="28"/>
        </w:rPr>
        <w:t>vision</w:t>
      </w:r>
      <w:r w:rsidR="002303B8">
        <w:rPr>
          <w:rFonts w:ascii="黑体" w:eastAsia="黑体" w:hAnsi="黑体" w:hint="eastAsia"/>
          <w:noProof/>
          <w:szCs w:val="28"/>
        </w:rPr>
        <w:t xml:space="preserve"> </w:t>
      </w:r>
      <w:r w:rsidR="002303B8" w:rsidRPr="002303B8">
        <w:rPr>
          <w:rFonts w:ascii="黑体" w:eastAsia="黑体" w:hAnsi="黑体"/>
          <w:noProof/>
          <w:szCs w:val="28"/>
        </w:rPr>
        <w:t>health</w:t>
      </w:r>
      <w:r w:rsidRPr="00D3660F">
        <w:rPr>
          <w:rFonts w:ascii="黑体" w:eastAsia="黑体" w:hAnsi="黑体"/>
          <w:noProof/>
          <w:szCs w:val="28"/>
        </w:rPr>
        <w:fldChar w:fldCharType="end"/>
      </w:r>
      <w:bookmarkEnd w:id="10"/>
    </w:p>
    <w:p w14:paraId="2954BCD3" w14:textId="77777777" w:rsidR="00815419" w:rsidRPr="00324EDD" w:rsidRDefault="00815419" w:rsidP="00324EDD">
      <w:pPr>
        <w:framePr w:w="9639" w:h="6974" w:hRule="exact" w:wrap="around" w:vAnchor="page" w:hAnchor="page" w:x="1419" w:y="6408" w:anchorLock="1"/>
        <w:spacing w:line="760" w:lineRule="exact"/>
        <w:ind w:left="-1418"/>
      </w:pPr>
    </w:p>
    <w:p w14:paraId="32DCB150"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11" w:name="_GoBack"/>
    <w:p w14:paraId="578B088D" w14:textId="48C6119C"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FF3DC7">
        <w:rPr>
          <w:noProof/>
          <w:sz w:val="24"/>
          <w:szCs w:val="28"/>
        </w:rPr>
      </w:r>
      <w:r w:rsidR="00C163C2">
        <w:rPr>
          <w:noProof/>
          <w:sz w:val="24"/>
          <w:szCs w:val="28"/>
        </w:rPr>
        <w:fldChar w:fldCharType="separate"/>
      </w:r>
      <w:r>
        <w:rPr>
          <w:noProof/>
          <w:sz w:val="24"/>
          <w:szCs w:val="28"/>
        </w:rPr>
        <w:fldChar w:fldCharType="end"/>
      </w:r>
      <w:bookmarkEnd w:id="12"/>
      <w:bookmarkEnd w:id="11"/>
    </w:p>
    <w:p w14:paraId="0BD3F5CC"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5D894E27" w14:textId="6D20C4BA"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C163C2">
        <w:rPr>
          <w:b/>
          <w:noProof/>
          <w:sz w:val="21"/>
          <w:szCs w:val="28"/>
        </w:rPr>
      </w:r>
      <w:r w:rsidR="00C163C2">
        <w:rPr>
          <w:b/>
          <w:noProof/>
          <w:sz w:val="21"/>
          <w:szCs w:val="28"/>
        </w:rPr>
        <w:fldChar w:fldCharType="separate"/>
      </w:r>
      <w:r w:rsidRPr="00A6537A">
        <w:rPr>
          <w:b/>
          <w:noProof/>
          <w:sz w:val="21"/>
          <w:szCs w:val="28"/>
        </w:rPr>
        <w:fldChar w:fldCharType="end"/>
      </w:r>
      <w:bookmarkEnd w:id="14"/>
    </w:p>
    <w:p w14:paraId="77880D19" w14:textId="1901852F"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910C47">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396B7D9B" w14:textId="77777777"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6BBE7128" w14:textId="4A61000F"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502A6" w:rsidRPr="00E502A6">
        <w:rPr>
          <w:rFonts w:hAnsi="黑体" w:hint="eastAsia"/>
          <w:w w:val="100"/>
          <w:sz w:val="28"/>
        </w:rPr>
        <w:t>江苏省市场监督管理局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0408012C" w14:textId="77777777" w:rsidR="00A02BAE" w:rsidRPr="00CD50A1" w:rsidRDefault="006A37B9" w:rsidP="00A02BAE">
      <w:pPr>
        <w:rPr>
          <w:rFonts w:ascii="宋体" w:hAnsi="宋体"/>
          <w:sz w:val="28"/>
          <w:szCs w:val="28"/>
        </w:rPr>
        <w:sectPr w:rsidR="00A02BAE" w:rsidRPr="00CD50A1" w:rsidSect="00B364D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E045CFD" wp14:editId="1870422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697206"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C486DC7" w14:textId="77777777" w:rsidR="005A3A9B" w:rsidRDefault="005A3A9B" w:rsidP="005A3A9B">
      <w:pPr>
        <w:pStyle w:val="a6"/>
        <w:spacing w:before="900" w:after="468"/>
      </w:pPr>
      <w:bookmarkStart w:id="22" w:name="BookMark2"/>
      <w:r w:rsidRPr="005A3A9B">
        <w:rPr>
          <w:spacing w:val="320"/>
        </w:rPr>
        <w:lastRenderedPageBreak/>
        <w:t>前</w:t>
      </w:r>
      <w:r>
        <w:t>言</w:t>
      </w:r>
    </w:p>
    <w:p w14:paraId="068FDB58" w14:textId="77777777" w:rsidR="005A3A9B" w:rsidRDefault="005A3A9B" w:rsidP="005A3A9B">
      <w:pPr>
        <w:pStyle w:val="affff6"/>
        <w:ind w:firstLine="420"/>
      </w:pPr>
      <w:r>
        <w:rPr>
          <w:rFonts w:hint="eastAsia"/>
        </w:rPr>
        <w:t>本文件按照GB/T 1.1—2020《标准化工作导则  第1部分：标准化文件的结构和起草规则》的规定起草。</w:t>
      </w:r>
    </w:p>
    <w:p w14:paraId="1A3C8E24" w14:textId="2E9C5E85" w:rsidR="005A3A9B" w:rsidRDefault="005A3A9B" w:rsidP="005A3A9B">
      <w:pPr>
        <w:pStyle w:val="affff6"/>
        <w:ind w:firstLine="420"/>
      </w:pPr>
      <w:r>
        <w:rPr>
          <w:rFonts w:hint="eastAsia"/>
        </w:rPr>
        <w:t>本文件由</w:t>
      </w:r>
      <w:r w:rsidR="00243D57" w:rsidRPr="00243D57">
        <w:rPr>
          <w:rFonts w:hint="eastAsia"/>
        </w:rPr>
        <w:t>江苏省卫生健康委员会提出</w:t>
      </w:r>
      <w:r>
        <w:rPr>
          <w:rFonts w:hint="eastAsia"/>
        </w:rPr>
        <w:t>。</w:t>
      </w:r>
    </w:p>
    <w:p w14:paraId="632D1228" w14:textId="6394486A" w:rsidR="005A3A9B" w:rsidRDefault="005A3A9B" w:rsidP="005A3A9B">
      <w:pPr>
        <w:pStyle w:val="affff6"/>
        <w:ind w:firstLine="420"/>
      </w:pPr>
      <w:r>
        <w:rPr>
          <w:rFonts w:hint="eastAsia"/>
        </w:rPr>
        <w:t>本文件由</w:t>
      </w:r>
      <w:r w:rsidR="00243D57" w:rsidRPr="00243D57">
        <w:rPr>
          <w:rFonts w:hint="eastAsia"/>
        </w:rPr>
        <w:t>江苏省卫生标准化技术委员会提出归口</w:t>
      </w:r>
      <w:r>
        <w:rPr>
          <w:rFonts w:hint="eastAsia"/>
        </w:rPr>
        <w:t>。</w:t>
      </w:r>
    </w:p>
    <w:p w14:paraId="546511FF" w14:textId="69856D7C" w:rsidR="005A3A9B" w:rsidRDefault="005A3A9B" w:rsidP="005A3A9B">
      <w:pPr>
        <w:pStyle w:val="affff6"/>
        <w:ind w:firstLine="420"/>
      </w:pPr>
      <w:r>
        <w:rPr>
          <w:rFonts w:hint="eastAsia"/>
        </w:rPr>
        <w:t>本文件起草单位：</w:t>
      </w:r>
      <w:r w:rsidR="00243D57" w:rsidRPr="00243D57">
        <w:rPr>
          <w:rFonts w:hint="eastAsia"/>
        </w:rPr>
        <w:t>江苏省疾病预防控制中心、南京医科大学、南京市中小学卫生保健所、东南大学、扬州市疾病预防控制中心、宿迁市疾病预防控制中心。</w:t>
      </w:r>
    </w:p>
    <w:p w14:paraId="5980515A" w14:textId="6CA343BB" w:rsidR="005A3A9B" w:rsidRDefault="005A3A9B" w:rsidP="005A3A9B">
      <w:pPr>
        <w:pStyle w:val="affff6"/>
        <w:ind w:firstLine="420"/>
      </w:pPr>
      <w:r>
        <w:rPr>
          <w:rFonts w:hint="eastAsia"/>
        </w:rPr>
        <w:t>本文件主要起草人：</w:t>
      </w:r>
      <w:r w:rsidR="00243D57" w:rsidRPr="00243D57">
        <w:rPr>
          <w:rFonts w:hint="eastAsia"/>
        </w:rPr>
        <w:t>王艳、杜江波、吴琼、杨婕、周永林、张锡彦、信义亮、闫京晶、姚庆兵、朱维维、孙蕾、余晋霞、曲晓涵、胡志云。</w:t>
      </w:r>
    </w:p>
    <w:p w14:paraId="133C566F" w14:textId="77777777" w:rsidR="005A3A9B" w:rsidRDefault="005A3A9B" w:rsidP="005A3A9B">
      <w:pPr>
        <w:pStyle w:val="affff6"/>
        <w:ind w:firstLine="420"/>
      </w:pPr>
    </w:p>
    <w:p w14:paraId="5F340547" w14:textId="44703CA7" w:rsidR="005A3A9B" w:rsidRPr="005A3A9B" w:rsidRDefault="005A3A9B" w:rsidP="005A3A9B">
      <w:pPr>
        <w:pStyle w:val="affff6"/>
        <w:ind w:firstLine="420"/>
        <w:sectPr w:rsidR="005A3A9B" w:rsidRPr="005A3A9B" w:rsidSect="00B364DE">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4221AF5B"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2150FCA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1A079D67ACA741B090F8911EC068BE34"/>
        </w:placeholder>
      </w:sdtPr>
      <w:sdtEndPr/>
      <w:sdtContent>
        <w:bookmarkStart w:id="24" w:name="NEW_STAND_NAME" w:displacedByCustomXml="prev"/>
        <w:p w14:paraId="3AF8FD77" w14:textId="44F17950" w:rsidR="00F26B7E" w:rsidRPr="00F26B7E" w:rsidRDefault="002303B8" w:rsidP="002303B8">
          <w:pPr>
            <w:pStyle w:val="afffffffff1"/>
            <w:spacing w:beforeLines="100" w:before="312" w:afterLines="220" w:after="686"/>
          </w:pPr>
          <w:r>
            <w:rPr>
              <w:rFonts w:hint="eastAsia"/>
            </w:rPr>
            <w:t>中小学生健康管理技术规范</w:t>
          </w:r>
          <w:r>
            <w:t xml:space="preserve"> 第2部分：视力健康</w:t>
          </w:r>
        </w:p>
      </w:sdtContent>
    </w:sdt>
    <w:bookmarkEnd w:id="24" w:displacedByCustomXml="prev"/>
    <w:p w14:paraId="7D20888E" w14:textId="77777777"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14:paraId="7C50EDED" w14:textId="4D78EF36" w:rsidR="00E560DD" w:rsidRDefault="00E560DD" w:rsidP="00E560DD">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本标准规定了</w:t>
      </w:r>
      <w:r w:rsidR="000541BF" w:rsidRPr="000541BF">
        <w:rPr>
          <w:rFonts w:hint="eastAsia"/>
        </w:rPr>
        <w:t>中小学生视力健康管理服务对象、健康教育、视力健康风险因素监测评估、视力健康筛查、档案建立管理、综合干预和质量控制等</w:t>
      </w:r>
      <w:r>
        <w:rPr>
          <w:rFonts w:hint="eastAsia"/>
        </w:rPr>
        <w:t>。</w:t>
      </w:r>
    </w:p>
    <w:p w14:paraId="6423B6FB" w14:textId="5BB2BE4D" w:rsidR="008B0C9C" w:rsidRDefault="00910C47" w:rsidP="00E560DD">
      <w:pPr>
        <w:pStyle w:val="affff6"/>
        <w:ind w:firstLine="420"/>
      </w:pPr>
      <w:r w:rsidRPr="00910C47">
        <w:rPr>
          <w:rFonts w:hint="eastAsia"/>
        </w:rPr>
        <w:t>本规范适用于江苏省内参与中小学生视力健康档案建立和提供管理服务的疾病预防控制中心、医疗卫生机构、各级各类中小学校（包括公办和民办的小学、初级中学、高级中学和中等职业学校）或中小学卫生保健所</w:t>
      </w:r>
      <w:r w:rsidR="00E560DD">
        <w:rPr>
          <w:rFonts w:hint="eastAsia"/>
        </w:rPr>
        <w:t>。</w:t>
      </w:r>
    </w:p>
    <w:p w14:paraId="492F9DB7"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D37CA846023E4D458E9FF035DE312D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2C249DA"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FB3EA2" w14:textId="56BDCA1F" w:rsidR="000541BF" w:rsidRDefault="000541BF" w:rsidP="000541BF">
      <w:pPr>
        <w:pStyle w:val="affff6"/>
        <w:ind w:firstLine="420"/>
      </w:pPr>
      <w:r>
        <w:rPr>
          <w:rFonts w:hint="eastAsia"/>
        </w:rPr>
        <w:t>GB/T 3976</w:t>
      </w:r>
      <w:r w:rsidR="00ED072E">
        <w:rPr>
          <w:rFonts w:hint="eastAsia"/>
        </w:rPr>
        <w:t xml:space="preserve"> </w:t>
      </w:r>
      <w:r>
        <w:rPr>
          <w:rFonts w:hint="eastAsia"/>
        </w:rPr>
        <w:t>学校课桌椅功能尺寸及技术要求</w:t>
      </w:r>
    </w:p>
    <w:p w14:paraId="609E8E6A" w14:textId="65FB934E" w:rsidR="000541BF" w:rsidRDefault="000541BF" w:rsidP="000541BF">
      <w:pPr>
        <w:pStyle w:val="affff6"/>
        <w:ind w:firstLine="420"/>
      </w:pPr>
      <w:r>
        <w:rPr>
          <w:rFonts w:hint="eastAsia"/>
        </w:rPr>
        <w:t>GB/T 5699</w:t>
      </w:r>
      <w:r w:rsidR="00ED072E">
        <w:rPr>
          <w:rFonts w:hint="eastAsia"/>
        </w:rPr>
        <w:t xml:space="preserve"> </w:t>
      </w:r>
      <w:r>
        <w:rPr>
          <w:rFonts w:hint="eastAsia"/>
        </w:rPr>
        <w:t>采光测量方法</w:t>
      </w:r>
    </w:p>
    <w:p w14:paraId="3DCA4FE0" w14:textId="248A1BB6" w:rsidR="000541BF" w:rsidRDefault="000541BF" w:rsidP="000541BF">
      <w:pPr>
        <w:pStyle w:val="affff6"/>
        <w:ind w:firstLine="420"/>
      </w:pPr>
      <w:r>
        <w:rPr>
          <w:rFonts w:hint="eastAsia"/>
        </w:rPr>
        <w:t>GB/T 5700</w:t>
      </w:r>
      <w:r w:rsidR="00ED072E">
        <w:rPr>
          <w:rFonts w:hint="eastAsia"/>
        </w:rPr>
        <w:t xml:space="preserve"> </w:t>
      </w:r>
      <w:r>
        <w:rPr>
          <w:rFonts w:hint="eastAsia"/>
        </w:rPr>
        <w:t>照明测量方法</w:t>
      </w:r>
    </w:p>
    <w:p w14:paraId="4B27CFCF" w14:textId="79B07E4A" w:rsidR="00BF5C40" w:rsidRDefault="00BF5C40" w:rsidP="00BF5C40">
      <w:pPr>
        <w:pStyle w:val="affff6"/>
        <w:ind w:firstLine="420"/>
      </w:pPr>
      <w:r>
        <w:rPr>
          <w:rFonts w:hint="eastAsia"/>
        </w:rPr>
        <w:t>GB 7793</w:t>
      </w:r>
      <w:r w:rsidR="00ED072E">
        <w:rPr>
          <w:rFonts w:hint="eastAsia"/>
        </w:rPr>
        <w:t xml:space="preserve"> </w:t>
      </w:r>
      <w:r>
        <w:rPr>
          <w:rFonts w:hint="eastAsia"/>
        </w:rPr>
        <w:t>中小学校教室采光和照明卫生标准</w:t>
      </w:r>
    </w:p>
    <w:p w14:paraId="68334930" w14:textId="77777777" w:rsidR="000541BF" w:rsidRDefault="000541BF" w:rsidP="000541BF">
      <w:pPr>
        <w:pStyle w:val="affff6"/>
        <w:ind w:firstLine="420"/>
      </w:pPr>
      <w:r>
        <w:rPr>
          <w:rFonts w:hint="eastAsia"/>
        </w:rPr>
        <w:t>GB/T 18206 中小学健康教育规范</w:t>
      </w:r>
    </w:p>
    <w:p w14:paraId="128BADF4" w14:textId="22F2B736" w:rsidR="000541BF" w:rsidRDefault="000541BF" w:rsidP="000541BF">
      <w:pPr>
        <w:pStyle w:val="affff6"/>
        <w:ind w:firstLine="420"/>
      </w:pPr>
      <w:r>
        <w:rPr>
          <w:rFonts w:hint="eastAsia"/>
        </w:rPr>
        <w:t>GB/T 36876</w:t>
      </w:r>
      <w:r w:rsidR="00ED072E">
        <w:rPr>
          <w:rFonts w:hint="eastAsia"/>
        </w:rPr>
        <w:t xml:space="preserve"> </w:t>
      </w:r>
      <w:r>
        <w:rPr>
          <w:rFonts w:hint="eastAsia"/>
        </w:rPr>
        <w:t>中小学校普通教室照明设计安装卫生要求</w:t>
      </w:r>
    </w:p>
    <w:p w14:paraId="43F5131A" w14:textId="77777777" w:rsidR="00BF5C40" w:rsidRPr="008A57E6" w:rsidRDefault="00BF5C40" w:rsidP="00BF5C40">
      <w:pPr>
        <w:pStyle w:val="affff6"/>
        <w:ind w:firstLine="420"/>
      </w:pPr>
      <w:r>
        <w:rPr>
          <w:rFonts w:hint="eastAsia"/>
        </w:rPr>
        <w:t>QB/T 5448 眼科光学 验光配镜技术规范</w:t>
      </w:r>
    </w:p>
    <w:p w14:paraId="1BF629B0" w14:textId="5711912B" w:rsidR="000541BF" w:rsidRDefault="000541BF" w:rsidP="000541BF">
      <w:pPr>
        <w:pStyle w:val="affff6"/>
        <w:ind w:firstLine="420"/>
      </w:pPr>
      <w:r>
        <w:rPr>
          <w:rFonts w:hint="eastAsia"/>
        </w:rPr>
        <w:t>WS/T 200</w:t>
      </w:r>
      <w:r w:rsidR="00ED072E">
        <w:rPr>
          <w:rFonts w:hint="eastAsia"/>
        </w:rPr>
        <w:t xml:space="preserve"> </w:t>
      </w:r>
      <w:r>
        <w:rPr>
          <w:rFonts w:hint="eastAsia"/>
        </w:rPr>
        <w:t>儿童少年斜视的诊断及疗效评价</w:t>
      </w:r>
    </w:p>
    <w:p w14:paraId="4DAA0C58" w14:textId="4BC38F75" w:rsidR="000541BF" w:rsidRDefault="000541BF" w:rsidP="000541BF">
      <w:pPr>
        <w:pStyle w:val="affff6"/>
        <w:ind w:firstLine="420"/>
      </w:pPr>
      <w:r>
        <w:rPr>
          <w:rFonts w:hint="eastAsia"/>
        </w:rPr>
        <w:t>WS/T 201</w:t>
      </w:r>
      <w:r w:rsidR="00ED072E">
        <w:rPr>
          <w:rFonts w:hint="eastAsia"/>
        </w:rPr>
        <w:t xml:space="preserve"> </w:t>
      </w:r>
      <w:r>
        <w:rPr>
          <w:rFonts w:hint="eastAsia"/>
        </w:rPr>
        <w:t>儿童少年弱视的诊断及疗效评价</w:t>
      </w:r>
    </w:p>
    <w:p w14:paraId="4EFDE55D" w14:textId="77777777" w:rsidR="000541BF" w:rsidRDefault="000541BF" w:rsidP="000541BF">
      <w:pPr>
        <w:pStyle w:val="affff6"/>
        <w:ind w:firstLine="420"/>
      </w:pPr>
      <w:r>
        <w:rPr>
          <w:rFonts w:hint="eastAsia"/>
        </w:rPr>
        <w:t>WS/T 663 中小学生屈光不正筛查规范</w:t>
      </w:r>
    </w:p>
    <w:p w14:paraId="0B0E2C3E" w14:textId="530DC7DE"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6688DB280F9B47C382A9D0EE1EDE766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9C3F967" w14:textId="04618848" w:rsidR="003C010C" w:rsidRDefault="00F811BE" w:rsidP="00BA263B">
          <w:pPr>
            <w:pStyle w:val="affff6"/>
            <w:ind w:firstLine="420"/>
          </w:pPr>
          <w:r>
            <w:t>下列术语和定义适用于本文件。</w:t>
          </w:r>
        </w:p>
      </w:sdtContent>
    </w:sdt>
    <w:p w14:paraId="0FCD4628" w14:textId="09F5CB46" w:rsidR="00F811BE" w:rsidRPr="00736CB9" w:rsidRDefault="00F811BE" w:rsidP="00736CB9">
      <w:pPr>
        <w:pStyle w:val="affd"/>
        <w:spacing w:before="156" w:after="156"/>
      </w:pPr>
    </w:p>
    <w:p w14:paraId="658FEE67" w14:textId="3F6DD281" w:rsidR="00F811BE" w:rsidRPr="00957FF6" w:rsidRDefault="00F811BE" w:rsidP="00F811BE">
      <w:pPr>
        <w:pStyle w:val="affff6"/>
        <w:ind w:firstLine="420"/>
        <w:rPr>
          <w:rFonts w:ascii="黑体" w:eastAsia="黑体" w:hAnsi="黑体"/>
        </w:rPr>
      </w:pPr>
      <w:r w:rsidRPr="00957FF6">
        <w:rPr>
          <w:rFonts w:ascii="黑体" w:eastAsia="黑体" w:hAnsi="黑体" w:hint="eastAsia"/>
        </w:rPr>
        <w:t>视力健康 vision health</w:t>
      </w:r>
    </w:p>
    <w:p w14:paraId="63F15F3F" w14:textId="4C6989F8" w:rsidR="00F811BE" w:rsidRDefault="00736CB9" w:rsidP="00F811BE">
      <w:pPr>
        <w:pStyle w:val="affff6"/>
        <w:ind w:firstLine="420"/>
      </w:pPr>
      <w:r w:rsidRPr="00736CB9">
        <w:rPr>
          <w:rFonts w:hint="eastAsia"/>
        </w:rPr>
        <w:t>在不患眼疾和没有视疲劳等异常症状的前提下，视觉生理与视觉心理正常以及视觉社会适应良好</w:t>
      </w:r>
      <w:r w:rsidR="00F811BE" w:rsidRPr="00F811BE">
        <w:rPr>
          <w:rFonts w:hint="eastAsia"/>
        </w:rPr>
        <w:t>。</w:t>
      </w:r>
    </w:p>
    <w:p w14:paraId="655E17B9" w14:textId="77777777" w:rsidR="00F811BE" w:rsidRDefault="00F811BE" w:rsidP="00F811BE">
      <w:pPr>
        <w:pStyle w:val="affd"/>
        <w:spacing w:before="156" w:after="156"/>
      </w:pPr>
    </w:p>
    <w:p w14:paraId="41D0DB33" w14:textId="43B37E75" w:rsidR="00F811BE" w:rsidRPr="00957FF6" w:rsidRDefault="00F811BE" w:rsidP="00F811BE">
      <w:pPr>
        <w:pStyle w:val="affff6"/>
        <w:ind w:firstLine="420"/>
        <w:rPr>
          <w:rFonts w:ascii="黑体" w:eastAsia="黑体" w:hAnsi="黑体"/>
        </w:rPr>
      </w:pPr>
      <w:r w:rsidRPr="00957FF6">
        <w:rPr>
          <w:rFonts w:ascii="黑体" w:eastAsia="黑体" w:hAnsi="黑体" w:hint="eastAsia"/>
        </w:rPr>
        <w:t>视力健康管理 vision health management</w:t>
      </w:r>
    </w:p>
    <w:p w14:paraId="0E3D544D" w14:textId="5E55A197" w:rsidR="00F811BE" w:rsidRDefault="00736CB9" w:rsidP="00F811BE">
      <w:pPr>
        <w:pStyle w:val="affff6"/>
        <w:ind w:firstLine="420"/>
      </w:pPr>
      <w:r w:rsidRPr="00736CB9">
        <w:rPr>
          <w:rFonts w:hint="eastAsia"/>
        </w:rPr>
        <w:t>以人的视力健康需求为导向，通过对个体和群体的视力健康状况以及各种危险因素进行全面监测、分析、评估和预警，从而提供有针对性的视力健康咨询和指导，并制定相应的健康管理方案和措施，协调个人、组织和社会的行为，针对各种危险因素进行系统干预和管理的全过程</w:t>
      </w:r>
      <w:r w:rsidR="00F811BE" w:rsidRPr="00F811BE">
        <w:rPr>
          <w:rFonts w:hint="eastAsia"/>
        </w:rPr>
        <w:t>。</w:t>
      </w:r>
    </w:p>
    <w:p w14:paraId="16AABF80" w14:textId="77777777" w:rsidR="00F811BE" w:rsidRDefault="00F811BE" w:rsidP="00F811BE">
      <w:pPr>
        <w:pStyle w:val="affd"/>
        <w:spacing w:before="156" w:after="156"/>
      </w:pPr>
    </w:p>
    <w:p w14:paraId="1F91CC22" w14:textId="459875DB" w:rsidR="00F811BE" w:rsidRPr="00957FF6" w:rsidRDefault="00F811BE" w:rsidP="00F811BE">
      <w:pPr>
        <w:pStyle w:val="affff6"/>
        <w:ind w:firstLine="420"/>
        <w:rPr>
          <w:rFonts w:ascii="黑体" w:eastAsia="黑体" w:hAnsi="黑体"/>
        </w:rPr>
      </w:pPr>
      <w:r w:rsidRPr="00957FF6">
        <w:rPr>
          <w:rFonts w:ascii="黑体" w:eastAsia="黑体" w:hAnsi="黑体" w:hint="eastAsia"/>
        </w:rPr>
        <w:lastRenderedPageBreak/>
        <w:t>视力健康档案  vision health records</w:t>
      </w:r>
    </w:p>
    <w:p w14:paraId="3DD96D95" w14:textId="580EE601" w:rsidR="00F811BE" w:rsidRDefault="00736CB9" w:rsidP="00F811BE">
      <w:pPr>
        <w:pStyle w:val="affff6"/>
        <w:ind w:firstLine="420"/>
      </w:pPr>
      <w:r w:rsidRPr="00736CB9">
        <w:rPr>
          <w:rFonts w:hint="eastAsia"/>
        </w:rPr>
        <w:t>视力健康档案是记录儿童青少年个体和群体的视力、屈光发育过程和接受屈光服务的情况，以及近视、远视、斜视、弱视、等眼病的系统资料，并及时更新，随入学、转学等实时转移</w:t>
      </w:r>
      <w:r w:rsidR="00F811BE" w:rsidRPr="00F811BE">
        <w:rPr>
          <w:rFonts w:hint="eastAsia"/>
        </w:rPr>
        <w:t>。</w:t>
      </w:r>
    </w:p>
    <w:p w14:paraId="1CD5DE20" w14:textId="77777777" w:rsidR="00736CB9" w:rsidRDefault="00736CB9" w:rsidP="00736CB9">
      <w:pPr>
        <w:pStyle w:val="affd"/>
        <w:spacing w:before="156" w:after="156"/>
      </w:pPr>
    </w:p>
    <w:p w14:paraId="4766ECF6" w14:textId="1D6CAC2A" w:rsidR="00736CB9" w:rsidRDefault="00736CB9" w:rsidP="00736CB9">
      <w:pPr>
        <w:pStyle w:val="affff6"/>
        <w:ind w:firstLine="420"/>
        <w:rPr>
          <w:rFonts w:ascii="黑体" w:eastAsia="黑体" w:hAnsi="黑体"/>
        </w:rPr>
      </w:pPr>
      <w:r w:rsidRPr="00736CB9">
        <w:rPr>
          <w:rFonts w:ascii="黑体" w:eastAsia="黑体" w:hAnsi="黑体" w:hint="eastAsia"/>
        </w:rPr>
        <w:t>屈光不正</w:t>
      </w:r>
      <w:r w:rsidRPr="00736CB9">
        <w:rPr>
          <w:rFonts w:hint="eastAsia"/>
        </w:rPr>
        <w:t xml:space="preserve"> </w:t>
      </w:r>
      <w:r w:rsidRPr="00736CB9">
        <w:rPr>
          <w:rFonts w:ascii="黑体" w:eastAsia="黑体" w:hAnsi="黑体" w:hint="eastAsia"/>
        </w:rPr>
        <w:t>refractive error</w:t>
      </w:r>
    </w:p>
    <w:p w14:paraId="0150722C" w14:textId="6684E1DD" w:rsidR="00736CB9" w:rsidRDefault="00736CB9" w:rsidP="00736CB9">
      <w:pPr>
        <w:pStyle w:val="affff6"/>
        <w:ind w:firstLine="420"/>
      </w:pPr>
      <w:r w:rsidRPr="00736CB9">
        <w:rPr>
          <w:rFonts w:hint="eastAsia"/>
        </w:rPr>
        <w:t>当眼调节静止时，平行光线进入人眼内后不能聚焦在视网膜上</w:t>
      </w:r>
      <w:r w:rsidR="00A9199D">
        <w:rPr>
          <w:rFonts w:hint="eastAsia"/>
        </w:rPr>
        <w:t>。</w:t>
      </w:r>
    </w:p>
    <w:p w14:paraId="76BE35DF" w14:textId="5D0FE895" w:rsidR="00736CB9" w:rsidRPr="00736CB9" w:rsidRDefault="00736CB9" w:rsidP="00736CB9">
      <w:pPr>
        <w:pStyle w:val="afff2"/>
      </w:pPr>
      <w:r w:rsidRPr="00736CB9">
        <w:rPr>
          <w:rFonts w:hint="eastAsia"/>
        </w:rPr>
        <w:t>屈光不正包括：远视、近视、散光和屈光参差。</w:t>
      </w:r>
    </w:p>
    <w:p w14:paraId="416D24C5" w14:textId="20DFDAB0" w:rsidR="00A770B6" w:rsidRDefault="00A770B6" w:rsidP="00A770B6">
      <w:pPr>
        <w:pStyle w:val="affc"/>
        <w:spacing w:before="312" w:after="312"/>
      </w:pPr>
      <w:r w:rsidRPr="00A770B6">
        <w:rPr>
          <w:rFonts w:hint="eastAsia"/>
        </w:rPr>
        <w:t>服务对象</w:t>
      </w:r>
    </w:p>
    <w:p w14:paraId="44055C8C" w14:textId="54296DF6" w:rsidR="00A770B6" w:rsidRDefault="00A0323E" w:rsidP="00A770B6">
      <w:pPr>
        <w:pStyle w:val="affff6"/>
        <w:ind w:firstLine="420"/>
      </w:pPr>
      <w:r w:rsidRPr="00A0323E">
        <w:rPr>
          <w:rFonts w:hint="eastAsia"/>
        </w:rPr>
        <w:t>视力健康管理的服务对象是在校的全体中小学生（包括公办和民办的小学、初级中学、高级中学和中等职业学校）</w:t>
      </w:r>
      <w:r w:rsidR="00A770B6" w:rsidRPr="00A770B6">
        <w:rPr>
          <w:rFonts w:hint="eastAsia"/>
        </w:rPr>
        <w:t>。</w:t>
      </w:r>
    </w:p>
    <w:p w14:paraId="767CA140" w14:textId="26ABB988" w:rsidR="00A770B6" w:rsidRDefault="005D0F5D" w:rsidP="00A770B6">
      <w:pPr>
        <w:pStyle w:val="affc"/>
        <w:spacing w:before="312" w:after="312"/>
      </w:pPr>
      <w:r>
        <w:rPr>
          <w:rFonts w:hint="eastAsia"/>
        </w:rPr>
        <w:t>健康教育</w:t>
      </w:r>
    </w:p>
    <w:p w14:paraId="283A6AB7" w14:textId="1B80FAA0" w:rsidR="00A770B6" w:rsidRPr="00C34094" w:rsidRDefault="00A0323E" w:rsidP="00C34094">
      <w:pPr>
        <w:pStyle w:val="affd"/>
        <w:spacing w:before="156" w:after="156"/>
      </w:pPr>
      <w:r w:rsidRPr="00A0323E">
        <w:rPr>
          <w:rFonts w:ascii="宋体" w:eastAsia="宋体" w:hint="eastAsia"/>
          <w:noProof/>
        </w:rPr>
        <w:t>各级疾病预防控制中心或中小学卫生保健所负责对学校的分管校长、校医或保健老师等开展健康教育，普及眼保健科学知识，提高老师开展健康宣教的能力和水平</w:t>
      </w:r>
      <w:r w:rsidR="004E0018" w:rsidRPr="00C34094">
        <w:rPr>
          <w:rFonts w:ascii="宋体" w:eastAsia="宋体" w:hint="eastAsia"/>
          <w:noProof/>
        </w:rPr>
        <w:t>。</w:t>
      </w:r>
    </w:p>
    <w:p w14:paraId="75F91CDF" w14:textId="4D00E9A6" w:rsidR="004E0018" w:rsidRPr="00037CCD" w:rsidRDefault="00770712" w:rsidP="00C34094">
      <w:pPr>
        <w:pStyle w:val="affd"/>
        <w:spacing w:before="156" w:after="156"/>
        <w:rPr>
          <w:rFonts w:ascii="宋体" w:eastAsia="宋体"/>
          <w:noProof/>
        </w:rPr>
      </w:pPr>
      <w:r w:rsidRPr="00770712">
        <w:rPr>
          <w:rFonts w:ascii="宋体" w:eastAsia="宋体" w:hint="eastAsia"/>
          <w:noProof/>
        </w:rPr>
        <w:t>学校负责对全体教职员工、学生和家长开展健康教育，普及中小学生眼保健科学知识，提高视力保护意识，提升学生和家长的知识知晓率，宣传早发现、早干预、早诊治的防治措施，引导家庭重视学生良好用眼习惯的培养</w:t>
      </w:r>
      <w:r w:rsidR="004E0018" w:rsidRPr="00037CCD">
        <w:rPr>
          <w:rFonts w:ascii="宋体" w:eastAsia="宋体" w:hint="eastAsia"/>
          <w:noProof/>
        </w:rPr>
        <w:t>。</w:t>
      </w:r>
    </w:p>
    <w:p w14:paraId="779C501E" w14:textId="758FB3F3" w:rsidR="004E0018" w:rsidRPr="00037CCD" w:rsidRDefault="00770712" w:rsidP="00C34094">
      <w:pPr>
        <w:pStyle w:val="affd"/>
        <w:spacing w:before="156" w:after="156"/>
        <w:rPr>
          <w:rFonts w:ascii="宋体" w:eastAsia="宋体"/>
          <w:noProof/>
        </w:rPr>
      </w:pPr>
      <w:r w:rsidRPr="00770712">
        <w:rPr>
          <w:rFonts w:ascii="宋体" w:eastAsia="宋体" w:hint="eastAsia"/>
          <w:noProof/>
        </w:rPr>
        <w:t>承担视力筛查或接受转诊的医疗卫生机构对视力检查异常、参与复诊和治疗的学生和家长开展健康教育，普及屈光不正防控进展、治疗方法等专业知识</w:t>
      </w:r>
      <w:r w:rsidR="004E0018" w:rsidRPr="00037CCD">
        <w:rPr>
          <w:rFonts w:ascii="宋体" w:eastAsia="宋体" w:hint="eastAsia"/>
          <w:noProof/>
        </w:rPr>
        <w:t>。</w:t>
      </w:r>
    </w:p>
    <w:p w14:paraId="072B9279" w14:textId="49DFA33D" w:rsidR="004E0018" w:rsidRDefault="00A0323E" w:rsidP="00C34094">
      <w:pPr>
        <w:pStyle w:val="affd"/>
        <w:spacing w:before="156" w:after="156"/>
        <w:rPr>
          <w:rFonts w:ascii="宋体" w:eastAsia="宋体"/>
          <w:noProof/>
        </w:rPr>
      </w:pPr>
      <w:r w:rsidRPr="00A0323E">
        <w:rPr>
          <w:rFonts w:ascii="宋体" w:eastAsia="宋体" w:hint="eastAsia"/>
          <w:noProof/>
        </w:rPr>
        <w:t>健康教育严格按照GB/T 18206方法进行。健康教育内容融入不同年级五个水平，方法内容如下</w:t>
      </w:r>
      <w:r w:rsidR="00CC62E3">
        <w:rPr>
          <w:rFonts w:ascii="宋体" w:eastAsia="宋体" w:hint="eastAsia"/>
          <w:noProof/>
        </w:rPr>
        <w:t>:</w:t>
      </w:r>
    </w:p>
    <w:p w14:paraId="5690D4AC" w14:textId="08FA688A" w:rsidR="00CC62E3" w:rsidRDefault="00CC62E3" w:rsidP="00D866B6">
      <w:pPr>
        <w:pStyle w:val="af5"/>
      </w:pPr>
      <w:r w:rsidRPr="00CC62E3">
        <w:rPr>
          <w:rFonts w:hint="eastAsia"/>
        </w:rPr>
        <w:t>水平一（幼儿园小班-大班）：知晓爱眼护眼基本常识，避免眼睛受到意外伤害</w:t>
      </w:r>
      <w:r w:rsidR="006D525C">
        <w:rPr>
          <w:rFonts w:hint="eastAsia"/>
        </w:rPr>
        <w:t>；</w:t>
      </w:r>
    </w:p>
    <w:p w14:paraId="5E144AB6" w14:textId="4D986837" w:rsidR="00CC62E3" w:rsidRDefault="00CC62E3" w:rsidP="00D866B6">
      <w:pPr>
        <w:pStyle w:val="af5"/>
      </w:pPr>
      <w:r w:rsidRPr="00CC62E3">
        <w:rPr>
          <w:rFonts w:hint="eastAsia"/>
        </w:rPr>
        <w:t>水平二（小学1年级-2年级）：学会正确的读写姿势，学会正确做眼保健操，知晓基本用眼卫生知识，能科学规范使用电子产品，养成信息化环境下良好的学习和用眼卫生习惯</w:t>
      </w:r>
      <w:r w:rsidR="006D525C">
        <w:rPr>
          <w:rFonts w:hint="eastAsia"/>
        </w:rPr>
        <w:t>；</w:t>
      </w:r>
    </w:p>
    <w:p w14:paraId="35C52C72" w14:textId="15624978" w:rsidR="00CC62E3" w:rsidRDefault="00CC62E3" w:rsidP="00D866B6">
      <w:pPr>
        <w:pStyle w:val="af5"/>
      </w:pPr>
      <w:r w:rsidRPr="00CC62E3">
        <w:rPr>
          <w:rFonts w:hint="eastAsia"/>
        </w:rPr>
        <w:t>水平三（小学3年级-4年级）：了解眼的基本结构，知晓如何科学用眼，掌握预防控制近视发生与发展基本技能与方法</w:t>
      </w:r>
      <w:r w:rsidR="006D525C">
        <w:rPr>
          <w:rFonts w:hint="eastAsia"/>
        </w:rPr>
        <w:t>；</w:t>
      </w:r>
    </w:p>
    <w:p w14:paraId="7650D6C8" w14:textId="66033574" w:rsidR="00CC62E3" w:rsidRDefault="00CC62E3" w:rsidP="00D866B6">
      <w:pPr>
        <w:pStyle w:val="af5"/>
      </w:pPr>
      <w:r w:rsidRPr="00CC62E3">
        <w:rPr>
          <w:rFonts w:hint="eastAsia"/>
        </w:rPr>
        <w:t>水平四（小学5年级-6年级）：了解眼屈光发育规律，知晓导致近视发生与发展的主要危险因素，掌握视力健康管理基础知识与技能</w:t>
      </w:r>
      <w:r w:rsidR="006D525C">
        <w:rPr>
          <w:rFonts w:hint="eastAsia"/>
        </w:rPr>
        <w:t>；</w:t>
      </w:r>
    </w:p>
    <w:p w14:paraId="42C805A2" w14:textId="7C174C4D" w:rsidR="00CC62E3" w:rsidRPr="00CC62E3" w:rsidRDefault="00CC62E3" w:rsidP="00D866B6">
      <w:pPr>
        <w:pStyle w:val="af5"/>
      </w:pPr>
      <w:r w:rsidRPr="00CC62E3">
        <w:rPr>
          <w:rFonts w:hint="eastAsia"/>
        </w:rPr>
        <w:t>水平五（初高中阶段）：能树立正确的健康理念，掌握视力健康管理相关知识与技能</w:t>
      </w:r>
      <w:r w:rsidR="006D525C">
        <w:rPr>
          <w:rFonts w:hint="eastAsia"/>
        </w:rPr>
        <w:t>。</w:t>
      </w:r>
    </w:p>
    <w:p w14:paraId="67E031DF" w14:textId="4E347799" w:rsidR="005F453C" w:rsidRDefault="00CC62E3" w:rsidP="00C34094">
      <w:pPr>
        <w:pStyle w:val="affc"/>
        <w:spacing w:before="312" w:after="312"/>
      </w:pPr>
      <w:r w:rsidRPr="00CC62E3">
        <w:rPr>
          <w:rFonts w:hint="eastAsia"/>
        </w:rPr>
        <w:t>视力健康风险因素</w:t>
      </w:r>
      <w:r>
        <w:rPr>
          <w:rFonts w:hint="eastAsia"/>
        </w:rPr>
        <w:t>监测评估</w:t>
      </w:r>
    </w:p>
    <w:p w14:paraId="1237EA6D" w14:textId="5E1832F5" w:rsidR="005F453C" w:rsidRPr="00285557" w:rsidRDefault="00CC62E3" w:rsidP="0032189B">
      <w:pPr>
        <w:pStyle w:val="affd"/>
        <w:spacing w:before="156" w:after="156"/>
        <w:rPr>
          <w:rFonts w:ascii="宋体" w:eastAsia="宋体"/>
          <w:noProof/>
        </w:rPr>
      </w:pPr>
      <w:r w:rsidRPr="00CC62E3">
        <w:rPr>
          <w:rFonts w:ascii="宋体" w:eastAsia="宋体" w:hint="eastAsia"/>
          <w:noProof/>
        </w:rPr>
        <w:t>每学年开展1次视力健康风险因素监测评估，包括视觉环境因素（教室采光及照明状况、黑板及课桌椅设施）、视觉行为因素（学生的读写姿势、眼保健操、课间远眺及课外活动时间、用眼习惯、睡眠时间等）和其他因素（视力健康知识、电子产品使用情况、户外活动情况等）</w:t>
      </w:r>
      <w:r w:rsidR="005F453C" w:rsidRPr="00285557">
        <w:rPr>
          <w:rFonts w:ascii="宋体" w:eastAsia="宋体" w:hint="eastAsia"/>
          <w:noProof/>
        </w:rPr>
        <w:t>。</w:t>
      </w:r>
    </w:p>
    <w:p w14:paraId="063CA805" w14:textId="227EC8FF" w:rsidR="005F453C" w:rsidRPr="00285557" w:rsidRDefault="00CC62E3" w:rsidP="0032189B">
      <w:pPr>
        <w:pStyle w:val="affd"/>
        <w:spacing w:before="156" w:after="156"/>
        <w:rPr>
          <w:rFonts w:ascii="宋体" w:eastAsia="宋体"/>
          <w:noProof/>
        </w:rPr>
      </w:pPr>
      <w:r w:rsidRPr="00CC62E3">
        <w:rPr>
          <w:rFonts w:ascii="宋体" w:eastAsia="宋体" w:hint="eastAsia"/>
          <w:noProof/>
        </w:rPr>
        <w:lastRenderedPageBreak/>
        <w:t>依据GB/T 3976、GB/T 5699</w:t>
      </w:r>
      <w:r>
        <w:rPr>
          <w:rFonts w:ascii="宋体" w:eastAsia="宋体" w:hint="eastAsia"/>
          <w:noProof/>
        </w:rPr>
        <w:t>、</w:t>
      </w:r>
      <w:r w:rsidRPr="00CC62E3">
        <w:rPr>
          <w:rFonts w:ascii="宋体" w:eastAsia="宋体" w:hint="eastAsia"/>
          <w:noProof/>
        </w:rPr>
        <w:t>GB/T 5700、GB 7793</w:t>
      </w:r>
      <w:r>
        <w:rPr>
          <w:rFonts w:ascii="宋体" w:eastAsia="宋体" w:hint="eastAsia"/>
          <w:noProof/>
        </w:rPr>
        <w:t>和</w:t>
      </w:r>
      <w:r w:rsidRPr="00CC62E3">
        <w:rPr>
          <w:rFonts w:ascii="宋体" w:eastAsia="宋体" w:hint="eastAsia"/>
          <w:noProof/>
        </w:rPr>
        <w:t>GB/T 36876中的方法和要求对教室视觉环境进行抽样检测与评估，包括教室的采光和照明状况、黑板及课桌椅设施等，应及时将监测结果反馈给学校和教育行政部门。对不达标的学校，要提出改进建议</w:t>
      </w:r>
      <w:r w:rsidR="005F453C" w:rsidRPr="00285557">
        <w:rPr>
          <w:rFonts w:ascii="宋体" w:eastAsia="宋体" w:hint="eastAsia"/>
          <w:noProof/>
        </w:rPr>
        <w:t>。</w:t>
      </w:r>
    </w:p>
    <w:p w14:paraId="27D2FCE9" w14:textId="0492CF2B" w:rsidR="005F453C" w:rsidRPr="00285557" w:rsidRDefault="00CC62E3" w:rsidP="0032189B">
      <w:pPr>
        <w:pStyle w:val="affd"/>
        <w:spacing w:before="156" w:after="156"/>
        <w:rPr>
          <w:rFonts w:ascii="宋体" w:eastAsia="宋体"/>
          <w:noProof/>
        </w:rPr>
      </w:pPr>
      <w:r w:rsidRPr="00CC62E3">
        <w:rPr>
          <w:rFonts w:ascii="宋体" w:eastAsia="宋体" w:hint="eastAsia"/>
          <w:noProof/>
        </w:rPr>
        <w:t>对学生家庭视觉环境与日常视觉行为中的主要影响因素进行问卷调查与现场查看，了解学生的读写姿势、眼保健操、课间远眺及户外活动时间、用眼习惯、电子产品使用时间、睡眠时间等情况。根据监测结果，指导、培养学生良好的视觉行为，并由班主任通知学生家长督促改进不良视觉行为</w:t>
      </w:r>
      <w:r w:rsidR="005F453C" w:rsidRPr="00285557">
        <w:rPr>
          <w:rFonts w:ascii="宋体" w:eastAsia="宋体" w:hint="eastAsia"/>
          <w:noProof/>
        </w:rPr>
        <w:t>。</w:t>
      </w:r>
    </w:p>
    <w:p w14:paraId="5C4EFC9D" w14:textId="1D788C2E" w:rsidR="005F453C" w:rsidRPr="00285557" w:rsidRDefault="005A679F" w:rsidP="0032189B">
      <w:pPr>
        <w:pStyle w:val="affd"/>
        <w:spacing w:before="156" w:after="156"/>
        <w:rPr>
          <w:rFonts w:ascii="宋体" w:eastAsia="宋体"/>
          <w:noProof/>
        </w:rPr>
      </w:pPr>
      <w:r w:rsidRPr="005A679F">
        <w:rPr>
          <w:rFonts w:ascii="宋体" w:eastAsia="宋体" w:hint="eastAsia"/>
          <w:noProof/>
        </w:rPr>
        <w:t>在校中小学生的视力健康风险因素监测评估由各级疾控主管部门和教育行政部门统筹协调。学校负责组织学生完成视力健康风险因素的现场调查。各级疾病预防控制中心或中小学卫生保健所进行技术指导</w:t>
      </w:r>
      <w:r w:rsidR="005F453C" w:rsidRPr="00285557">
        <w:rPr>
          <w:rFonts w:ascii="宋体" w:eastAsia="宋体" w:hint="eastAsia"/>
          <w:noProof/>
        </w:rPr>
        <w:t>。</w:t>
      </w:r>
    </w:p>
    <w:p w14:paraId="15C14DD4" w14:textId="0C6F38B0" w:rsidR="00316C92" w:rsidRDefault="003919CC" w:rsidP="00665708">
      <w:pPr>
        <w:pStyle w:val="affc"/>
        <w:spacing w:before="312" w:after="312"/>
      </w:pPr>
      <w:r w:rsidRPr="003919CC">
        <w:rPr>
          <w:rFonts w:hint="eastAsia"/>
        </w:rPr>
        <w:t>视力健康</w:t>
      </w:r>
      <w:r w:rsidR="00CC62E3">
        <w:rPr>
          <w:rFonts w:hint="eastAsia"/>
        </w:rPr>
        <w:t>筛查</w:t>
      </w:r>
    </w:p>
    <w:p w14:paraId="4355329D" w14:textId="5CFD8AC3" w:rsidR="00316C92" w:rsidRPr="005A66D9" w:rsidRDefault="005A679F" w:rsidP="003919CC">
      <w:pPr>
        <w:pStyle w:val="affd"/>
        <w:spacing w:before="156" w:after="156"/>
        <w:rPr>
          <w:rFonts w:ascii="宋体" w:eastAsia="宋体"/>
          <w:noProof/>
        </w:rPr>
      </w:pPr>
      <w:r w:rsidRPr="005A679F">
        <w:rPr>
          <w:rFonts w:ascii="宋体" w:eastAsia="宋体" w:hint="eastAsia"/>
          <w:noProof/>
        </w:rPr>
        <w:t>中小学生每学期至少开展1次视力健康筛查，筛查项目包括眼外观、视觉行为评估、眼位及眼球运动检查、裸眼视力、戴镜情况、屈光筛查等内容，有条件的可增加眼轴长度、角膜曲率、角膜厚度、前房深度、眼底检查</w:t>
      </w:r>
      <w:r w:rsidR="00316C92" w:rsidRPr="005A66D9">
        <w:rPr>
          <w:rFonts w:ascii="宋体" w:eastAsia="宋体" w:hint="eastAsia"/>
          <w:noProof/>
        </w:rPr>
        <w:t>。</w:t>
      </w:r>
    </w:p>
    <w:p w14:paraId="16FEE902" w14:textId="39961FEB" w:rsidR="00316C92" w:rsidRPr="005A66D9" w:rsidRDefault="005A679F" w:rsidP="003919CC">
      <w:pPr>
        <w:pStyle w:val="affd"/>
        <w:spacing w:before="156" w:after="156"/>
        <w:rPr>
          <w:rFonts w:ascii="宋体" w:eastAsia="宋体"/>
          <w:noProof/>
        </w:rPr>
      </w:pPr>
      <w:r w:rsidRPr="005A679F">
        <w:rPr>
          <w:rFonts w:ascii="宋体" w:eastAsia="宋体" w:hint="eastAsia"/>
          <w:noProof/>
        </w:rPr>
        <w:t>中小学生的视力健康筛查由各地具备相应配镜资质或配镜专业技术人员的医疗卫生机构承担。参与筛查的医生须具有眼科执业医师、执业助理医师资格证书或经过专业技术培训</w:t>
      </w:r>
      <w:r w:rsidR="00316C92" w:rsidRPr="005A66D9">
        <w:rPr>
          <w:rFonts w:ascii="宋体" w:eastAsia="宋体" w:hint="eastAsia"/>
          <w:noProof/>
        </w:rPr>
        <w:t>。</w:t>
      </w:r>
    </w:p>
    <w:p w14:paraId="4A66C9BD" w14:textId="727A736E" w:rsidR="00316C92" w:rsidRDefault="00CC62E3" w:rsidP="003919CC">
      <w:pPr>
        <w:pStyle w:val="affd"/>
        <w:spacing w:before="156" w:after="156"/>
        <w:rPr>
          <w:rFonts w:ascii="宋体" w:eastAsia="宋体"/>
          <w:noProof/>
        </w:rPr>
      </w:pPr>
      <w:r w:rsidRPr="00CC62E3">
        <w:rPr>
          <w:rFonts w:ascii="宋体" w:eastAsia="宋体" w:hint="eastAsia"/>
          <w:noProof/>
        </w:rPr>
        <w:t>视力健康筛查方法严格按照WS/T 200、WS/T 201、 WS/T 663要求进行</w:t>
      </w:r>
      <w:r w:rsidR="00316C92" w:rsidRPr="005A66D9">
        <w:rPr>
          <w:rFonts w:ascii="宋体" w:eastAsia="宋体" w:hint="eastAsia"/>
          <w:noProof/>
        </w:rPr>
        <w:t>。</w:t>
      </w:r>
    </w:p>
    <w:p w14:paraId="58D0D09B" w14:textId="0B2BEF23" w:rsidR="00CC62E3" w:rsidRDefault="005A679F" w:rsidP="00CC62E3">
      <w:pPr>
        <w:pStyle w:val="affd"/>
        <w:spacing w:before="156" w:after="156"/>
        <w:rPr>
          <w:rFonts w:ascii="宋体" w:eastAsia="宋体"/>
          <w:noProof/>
        </w:rPr>
      </w:pPr>
      <w:r w:rsidRPr="005A679F">
        <w:rPr>
          <w:rFonts w:ascii="宋体" w:eastAsia="宋体" w:hint="eastAsia"/>
          <w:noProof/>
        </w:rPr>
        <w:t>承担视力健康筛查的医疗卫生机构根据筛查的结果给出“健康处方”，包括健康评价和转诊建议（参见规范性附录B）。中小学生视力健康筛查后可给出7种“健康处方”</w:t>
      </w:r>
      <w:r w:rsidR="00CC62E3">
        <w:rPr>
          <w:rFonts w:ascii="宋体" w:eastAsia="宋体" w:hint="eastAsia"/>
          <w:noProof/>
        </w:rPr>
        <w:t>：</w:t>
      </w:r>
    </w:p>
    <w:p w14:paraId="5BC37513" w14:textId="62E0801B" w:rsidR="00CC62E3" w:rsidRDefault="00CC62E3" w:rsidP="005A679F">
      <w:pPr>
        <w:pStyle w:val="af2"/>
      </w:pPr>
      <w:r w:rsidRPr="00CC62E3">
        <w:rPr>
          <w:rFonts w:hint="eastAsia"/>
        </w:rPr>
        <w:t>裸眼视力正常，尚无近视高危因素</w:t>
      </w:r>
      <w:r>
        <w:rPr>
          <w:rFonts w:hint="eastAsia"/>
        </w:rPr>
        <w:t>；</w:t>
      </w:r>
    </w:p>
    <w:p w14:paraId="3A2603EA" w14:textId="15C190EA" w:rsidR="00CC62E3" w:rsidRDefault="00CC62E3" w:rsidP="005A679F">
      <w:pPr>
        <w:pStyle w:val="af2"/>
      </w:pPr>
      <w:r w:rsidRPr="00CC62E3">
        <w:rPr>
          <w:rFonts w:hint="eastAsia"/>
        </w:rPr>
        <w:t>戴镜视力正常，3个月或半年1次检查裸眼视力和戴镜视力</w:t>
      </w:r>
      <w:r>
        <w:rPr>
          <w:rFonts w:hint="eastAsia"/>
        </w:rPr>
        <w:t>；</w:t>
      </w:r>
    </w:p>
    <w:p w14:paraId="25266C05" w14:textId="5626C10C" w:rsidR="00CC62E3" w:rsidRDefault="00CC62E3" w:rsidP="005A679F">
      <w:pPr>
        <w:pStyle w:val="af2"/>
      </w:pPr>
      <w:r w:rsidRPr="00CC62E3">
        <w:rPr>
          <w:rFonts w:hint="eastAsia"/>
        </w:rPr>
        <w:t>裸眼视力正常，存在近视高危因素，建议严格注意用眼卫生或到医疗机构接受散瞳验光检查了解远视储备，判断是否可能发展为近视</w:t>
      </w:r>
      <w:r>
        <w:rPr>
          <w:rFonts w:hint="eastAsia"/>
        </w:rPr>
        <w:t>；</w:t>
      </w:r>
    </w:p>
    <w:p w14:paraId="09D45EEF" w14:textId="55A6D38E" w:rsidR="00CC62E3" w:rsidRDefault="00CC62E3" w:rsidP="005A679F">
      <w:pPr>
        <w:pStyle w:val="af2"/>
      </w:pPr>
      <w:r w:rsidRPr="00CC62E3">
        <w:rPr>
          <w:rFonts w:hint="eastAsia"/>
        </w:rPr>
        <w:t>裸眼视力下降，视功能可能异常，需到医疗机构复诊，明确诊断并及时采取措施</w:t>
      </w:r>
      <w:r>
        <w:rPr>
          <w:rFonts w:hint="eastAsia"/>
        </w:rPr>
        <w:t>；</w:t>
      </w:r>
    </w:p>
    <w:p w14:paraId="3D9D51B2" w14:textId="2D2B9FCD" w:rsidR="00CC62E3" w:rsidRDefault="00CC62E3" w:rsidP="005A679F">
      <w:pPr>
        <w:pStyle w:val="af2"/>
      </w:pPr>
      <w:r w:rsidRPr="00CC62E3">
        <w:rPr>
          <w:rFonts w:hint="eastAsia"/>
        </w:rPr>
        <w:t>裸眼视力下降，合并较为明显的屈光不正，需到医疗机构复诊，明确诊断并及时采取措施</w:t>
      </w:r>
      <w:r>
        <w:rPr>
          <w:rFonts w:hint="eastAsia"/>
        </w:rPr>
        <w:t>；</w:t>
      </w:r>
    </w:p>
    <w:p w14:paraId="508A701B" w14:textId="7E31BB56" w:rsidR="00CC62E3" w:rsidRDefault="00CC62E3" w:rsidP="005A679F">
      <w:pPr>
        <w:pStyle w:val="af2"/>
      </w:pPr>
      <w:r w:rsidRPr="00CC62E3">
        <w:rPr>
          <w:rFonts w:hint="eastAsia"/>
        </w:rPr>
        <w:t>戴镜视力下降，需及时到医疗机构复查，确定是否需要更换眼镜</w:t>
      </w:r>
      <w:r>
        <w:rPr>
          <w:rFonts w:hint="eastAsia"/>
        </w:rPr>
        <w:t>；</w:t>
      </w:r>
    </w:p>
    <w:p w14:paraId="70B4680C" w14:textId="0392C178" w:rsidR="00CC62E3" w:rsidRDefault="00CC62E3" w:rsidP="005A679F">
      <w:pPr>
        <w:pStyle w:val="af2"/>
      </w:pPr>
      <w:r w:rsidRPr="00CC62E3">
        <w:rPr>
          <w:rFonts w:hint="eastAsia"/>
        </w:rPr>
        <w:t>高度近视，需注意定期检查眼底监测并发症发生</w:t>
      </w:r>
      <w:r>
        <w:rPr>
          <w:rFonts w:hint="eastAsia"/>
        </w:rPr>
        <w:t>。</w:t>
      </w:r>
    </w:p>
    <w:p w14:paraId="43F1C709" w14:textId="64AD0B6F" w:rsidR="00CC62E3" w:rsidRPr="00DA7CFE" w:rsidRDefault="00CC62E3" w:rsidP="00CC62E3">
      <w:pPr>
        <w:pStyle w:val="affd"/>
        <w:spacing w:before="156" w:after="156"/>
        <w:rPr>
          <w:rFonts w:ascii="宋体" w:eastAsia="宋体"/>
        </w:rPr>
      </w:pPr>
      <w:r w:rsidRPr="00DA7CFE">
        <w:rPr>
          <w:rFonts w:ascii="宋体" w:eastAsia="宋体" w:hint="eastAsia"/>
        </w:rPr>
        <w:t>医疗卫生机构应在视力筛查结束1个月内，以个体报告单的形式将学生的眼部健康电子数据反馈给学校。学校应及时向学生及其监护人反馈其视力健康状况、“健康处方”和转诊建议。</w:t>
      </w:r>
    </w:p>
    <w:p w14:paraId="597C115C" w14:textId="2E19CC00" w:rsidR="00CC62E3" w:rsidRPr="00DA7CFE" w:rsidRDefault="00DA7CFE" w:rsidP="00DA7CFE">
      <w:pPr>
        <w:pStyle w:val="affd"/>
        <w:spacing w:before="156" w:after="156"/>
        <w:rPr>
          <w:rFonts w:ascii="宋体" w:eastAsia="宋体"/>
        </w:rPr>
      </w:pPr>
      <w:r w:rsidRPr="00DA7CFE">
        <w:rPr>
          <w:rFonts w:ascii="宋体" w:eastAsia="宋体" w:hint="eastAsia"/>
        </w:rPr>
        <w:t>教育行政部门负责组织管理本地区学生视力筛查工作；中小学校负责本校学生视力筛查的组织实施，提供场所或组织学生到指定的医疗卫生机构进行视力筛查，做好组织动员工作。</w:t>
      </w:r>
    </w:p>
    <w:p w14:paraId="5B7E03E6" w14:textId="168AB4BD" w:rsidR="00DA7CFE" w:rsidRPr="00DA7CFE" w:rsidRDefault="00DA7CFE" w:rsidP="00DA7CFE">
      <w:pPr>
        <w:pStyle w:val="affd"/>
        <w:spacing w:before="156" w:after="156"/>
        <w:rPr>
          <w:rFonts w:ascii="宋体" w:eastAsia="宋体"/>
        </w:rPr>
      </w:pPr>
      <w:r w:rsidRPr="00DA7CFE">
        <w:rPr>
          <w:rFonts w:ascii="宋体" w:eastAsia="宋体" w:hint="eastAsia"/>
        </w:rPr>
        <w:t>卫生健康行政部门负责组织、协调辖区内医疗卫生机构承担中小学生视力筛查工作；疾控主管部门负责视力筛查人员的培训和考核；疾病预防控制中心负责视力筛查的技术指导和质量控制，并开展对数据的分析利用。</w:t>
      </w:r>
    </w:p>
    <w:p w14:paraId="0E868704" w14:textId="4D8AD617" w:rsidR="00F4276C" w:rsidRDefault="00F4276C" w:rsidP="00F4276C">
      <w:pPr>
        <w:pStyle w:val="affc"/>
        <w:spacing w:before="312" w:after="312"/>
      </w:pPr>
      <w:r w:rsidRPr="00F4276C">
        <w:rPr>
          <w:rFonts w:hint="eastAsia"/>
        </w:rPr>
        <w:t>健康档案建立及管理</w:t>
      </w:r>
    </w:p>
    <w:p w14:paraId="083AABAB" w14:textId="6298BA17" w:rsidR="00F4276C" w:rsidRPr="000C2B52" w:rsidRDefault="00F4276C" w:rsidP="00F4276C">
      <w:pPr>
        <w:pStyle w:val="affd"/>
        <w:spacing w:before="156" w:after="156"/>
        <w:rPr>
          <w:rFonts w:ascii="宋体" w:eastAsia="宋体"/>
          <w:noProof/>
        </w:rPr>
      </w:pPr>
      <w:r w:rsidRPr="000C2B52">
        <w:rPr>
          <w:rFonts w:ascii="宋体" w:eastAsia="宋体" w:hint="eastAsia"/>
          <w:noProof/>
        </w:rPr>
        <w:lastRenderedPageBreak/>
        <w:t>档案</w:t>
      </w:r>
      <w:r w:rsidR="005A679F">
        <w:rPr>
          <w:rFonts w:ascii="宋体" w:eastAsia="宋体" w:hint="eastAsia"/>
          <w:noProof/>
        </w:rPr>
        <w:t>建立</w:t>
      </w:r>
    </w:p>
    <w:p w14:paraId="31F5AAAB" w14:textId="785683C6" w:rsidR="00F4276C" w:rsidRDefault="0076549E" w:rsidP="00F4276C">
      <w:pPr>
        <w:pStyle w:val="affff6"/>
        <w:ind w:firstLine="420"/>
      </w:pPr>
      <w:r w:rsidRPr="0076549E">
        <w:rPr>
          <w:rFonts w:hint="eastAsia"/>
        </w:rPr>
        <w:t>视力健康档案是中小学生健康体检档案的一部分，应包含个人基本情况、眼部健康数据和医疗卫生服务情况三个部分内容，参见资料性附录A</w:t>
      </w:r>
      <w:r w:rsidR="005A679F">
        <w:rPr>
          <w:rFonts w:hint="eastAsia"/>
        </w:rPr>
        <w:t>。</w:t>
      </w:r>
    </w:p>
    <w:p w14:paraId="3328F3C5" w14:textId="32CA6369" w:rsidR="0061492A" w:rsidRPr="000C2B52" w:rsidRDefault="0061492A" w:rsidP="0061492A">
      <w:pPr>
        <w:pStyle w:val="affd"/>
        <w:spacing w:before="156" w:after="156"/>
        <w:rPr>
          <w:rFonts w:ascii="宋体" w:eastAsia="宋体"/>
          <w:noProof/>
        </w:rPr>
      </w:pPr>
      <w:r w:rsidRPr="000C2B52">
        <w:rPr>
          <w:rFonts w:ascii="宋体" w:eastAsia="宋体" w:hint="eastAsia"/>
          <w:noProof/>
        </w:rPr>
        <w:t>档案管理</w:t>
      </w:r>
    </w:p>
    <w:p w14:paraId="2BDD3387" w14:textId="71204DF5" w:rsidR="0061492A" w:rsidRPr="008D53BC" w:rsidRDefault="0076549E" w:rsidP="0061492A">
      <w:pPr>
        <w:pStyle w:val="affe"/>
        <w:spacing w:before="156" w:after="156"/>
        <w:rPr>
          <w:rFonts w:ascii="宋体" w:eastAsia="宋体"/>
          <w:noProof/>
        </w:rPr>
      </w:pPr>
      <w:r w:rsidRPr="0076549E">
        <w:rPr>
          <w:rFonts w:ascii="宋体" w:eastAsia="宋体" w:hint="eastAsia"/>
          <w:noProof/>
        </w:rPr>
        <w:t>学校制定视力健康档案建立、保管、更新、维护、利用等管理规章制度，提供经费、场地和必需的档案保管设施设备，设立管理部门和专人负责制，权责分明，有效实施</w:t>
      </w:r>
      <w:r w:rsidR="0061492A" w:rsidRPr="008D53BC">
        <w:rPr>
          <w:rFonts w:ascii="宋体" w:eastAsia="宋体" w:hint="eastAsia"/>
          <w:noProof/>
        </w:rPr>
        <w:t>。</w:t>
      </w:r>
    </w:p>
    <w:p w14:paraId="335BB06B" w14:textId="7FDEA74B" w:rsidR="0061492A" w:rsidRPr="008D53BC" w:rsidRDefault="00BF66AC" w:rsidP="0061492A">
      <w:pPr>
        <w:pStyle w:val="affe"/>
        <w:spacing w:before="156" w:after="156"/>
        <w:rPr>
          <w:rFonts w:ascii="宋体" w:eastAsia="宋体"/>
          <w:noProof/>
        </w:rPr>
      </w:pPr>
      <w:r w:rsidRPr="00BF66AC">
        <w:rPr>
          <w:rFonts w:ascii="宋体" w:eastAsia="宋体" w:hint="eastAsia"/>
          <w:noProof/>
        </w:rPr>
        <w:t>学校校医或保健老师将学生眼部健康数据导入学生健康监测系统，建立中小学生视力健康档案</w:t>
      </w:r>
      <w:r w:rsidR="0061492A" w:rsidRPr="008D53BC">
        <w:rPr>
          <w:rFonts w:ascii="宋体" w:eastAsia="宋体" w:hint="eastAsia"/>
          <w:noProof/>
        </w:rPr>
        <w:t>。</w:t>
      </w:r>
    </w:p>
    <w:p w14:paraId="76FC2AA9" w14:textId="457D2BB2" w:rsidR="0061492A" w:rsidRPr="008D53BC" w:rsidRDefault="00007889" w:rsidP="0061492A">
      <w:pPr>
        <w:pStyle w:val="affe"/>
        <w:spacing w:before="156" w:after="156"/>
        <w:rPr>
          <w:rFonts w:ascii="宋体" w:eastAsia="宋体"/>
          <w:noProof/>
        </w:rPr>
      </w:pPr>
      <w:r w:rsidRPr="00007889">
        <w:rPr>
          <w:rFonts w:ascii="宋体" w:eastAsia="宋体" w:hint="eastAsia"/>
          <w:noProof/>
        </w:rPr>
        <w:t>学校每学期及时更新档案信息，并随儿童青少年入学、转学等相关情况实时转移，提高视力健康档案的使用率</w:t>
      </w:r>
      <w:r w:rsidR="0061492A" w:rsidRPr="008D53BC">
        <w:rPr>
          <w:rFonts w:ascii="宋体" w:eastAsia="宋体" w:hint="eastAsia"/>
          <w:noProof/>
        </w:rPr>
        <w:t>。</w:t>
      </w:r>
    </w:p>
    <w:p w14:paraId="49A6BC96" w14:textId="6E4F9991" w:rsidR="0061492A" w:rsidRDefault="00007889" w:rsidP="0061492A">
      <w:pPr>
        <w:pStyle w:val="affe"/>
        <w:spacing w:before="156" w:after="156"/>
        <w:rPr>
          <w:rFonts w:ascii="宋体" w:eastAsia="宋体"/>
          <w:noProof/>
        </w:rPr>
      </w:pPr>
      <w:r w:rsidRPr="00007889">
        <w:rPr>
          <w:rFonts w:ascii="宋体" w:eastAsia="宋体" w:hint="eastAsia"/>
          <w:noProof/>
        </w:rPr>
        <w:t>疾控主管部门负责建档工作的组织协调，并联合教育行政部门定期对各地开展工作情况进行抽查，保证档案信息建设的质量</w:t>
      </w:r>
      <w:r w:rsidR="0061492A" w:rsidRPr="008D53BC">
        <w:rPr>
          <w:rFonts w:ascii="宋体" w:eastAsia="宋体" w:hint="eastAsia"/>
          <w:noProof/>
        </w:rPr>
        <w:t>。</w:t>
      </w:r>
    </w:p>
    <w:p w14:paraId="7CB47CE9" w14:textId="355DE845" w:rsidR="0061492A" w:rsidRPr="008041CD" w:rsidRDefault="00BF66AC" w:rsidP="008041CD">
      <w:pPr>
        <w:pStyle w:val="affe"/>
        <w:spacing w:before="156" w:after="156"/>
        <w:rPr>
          <w:rFonts w:ascii="宋体" w:eastAsia="宋体"/>
          <w:noProof/>
        </w:rPr>
      </w:pPr>
      <w:r w:rsidRPr="00BF66AC">
        <w:rPr>
          <w:rFonts w:ascii="宋体" w:eastAsia="宋体" w:hint="eastAsia"/>
          <w:noProof/>
        </w:rPr>
        <w:t>疾病预防控制中心或中小学卫生保健所负责建档工作的技术指导和质量控制，定期组织参与信息采集、录入和维护的人员进行严格、统一的培训，强化责任意识，明确质量控制要求</w:t>
      </w:r>
      <w:r w:rsidR="00007889" w:rsidRPr="00007889">
        <w:rPr>
          <w:rFonts w:ascii="宋体" w:eastAsia="宋体" w:hint="eastAsia"/>
          <w:noProof/>
        </w:rPr>
        <w:t>。</w:t>
      </w:r>
    </w:p>
    <w:p w14:paraId="5F06057C" w14:textId="193B42FA" w:rsidR="0061492A" w:rsidRDefault="008041CD" w:rsidP="00C941DB">
      <w:pPr>
        <w:pStyle w:val="affc"/>
        <w:spacing w:before="312" w:after="312"/>
      </w:pPr>
      <w:r>
        <w:rPr>
          <w:rFonts w:hint="eastAsia"/>
        </w:rPr>
        <w:t>综合干预</w:t>
      </w:r>
    </w:p>
    <w:p w14:paraId="2F99BB32" w14:textId="73C724CC" w:rsidR="00062E14" w:rsidRPr="00F940C3" w:rsidRDefault="00BF66AC" w:rsidP="00062E14">
      <w:pPr>
        <w:pStyle w:val="affd"/>
        <w:spacing w:before="156" w:after="156"/>
        <w:rPr>
          <w:rFonts w:ascii="宋体" w:eastAsia="宋体"/>
        </w:rPr>
      </w:pPr>
      <w:r w:rsidRPr="00BF66AC">
        <w:rPr>
          <w:rFonts w:ascii="宋体" w:eastAsia="宋体" w:hint="eastAsia"/>
        </w:rPr>
        <w:t>根据筛查和评估结果，学校应联合疾病预防控制中心或中小学卫生保健所制定多方位（预防、保健、康复）、多层次（生理、心理、社会）的学生视力健康综合性干预方案</w:t>
      </w:r>
      <w:r w:rsidR="00062E14" w:rsidRPr="00F940C3">
        <w:rPr>
          <w:rFonts w:ascii="宋体" w:eastAsia="宋体" w:hint="eastAsia"/>
        </w:rPr>
        <w:t>。</w:t>
      </w:r>
    </w:p>
    <w:p w14:paraId="7B06E150" w14:textId="0E5E695D" w:rsidR="00062E14" w:rsidRDefault="004B387F" w:rsidP="00062E14">
      <w:pPr>
        <w:pStyle w:val="affd"/>
        <w:spacing w:before="156" w:after="156"/>
      </w:pPr>
      <w:r w:rsidRPr="004B387F">
        <w:rPr>
          <w:rFonts w:ascii="Times New Roman" w:eastAsia="宋体" w:hint="eastAsia"/>
          <w:noProof/>
        </w:rPr>
        <w:t>结合视力筛查和档案建立，对学生开展分级管理、科学干预</w:t>
      </w:r>
      <w:r w:rsidR="00062E14" w:rsidRPr="00F940C3">
        <w:rPr>
          <w:rFonts w:ascii="宋体" w:eastAsia="宋体" w:hint="eastAsia"/>
        </w:rPr>
        <w:t>：</w:t>
      </w:r>
    </w:p>
    <w:p w14:paraId="746B8C95" w14:textId="1F6254C4" w:rsidR="00062E14" w:rsidRDefault="004B387F" w:rsidP="00BF66AC">
      <w:pPr>
        <w:pStyle w:val="af2"/>
      </w:pPr>
      <w:r w:rsidRPr="004B387F">
        <w:rPr>
          <w:rFonts w:hint="eastAsia"/>
        </w:rPr>
        <w:t>对视力正常但存在近视高危因素或远视储备量不足的学生，建议改变高危行为，学校、家庭、社区协同，通过多种途径增加日间户外活动，减少近距离用眼行为，改善视觉环境</w:t>
      </w:r>
      <w:r w:rsidR="004F04AF" w:rsidRPr="004F04AF">
        <w:rPr>
          <w:rFonts w:hint="eastAsia"/>
        </w:rPr>
        <w:t>；</w:t>
      </w:r>
    </w:p>
    <w:p w14:paraId="078E39AE" w14:textId="472C8C03" w:rsidR="004F04AF" w:rsidRDefault="004B387F" w:rsidP="00BF66AC">
      <w:pPr>
        <w:pStyle w:val="af2"/>
      </w:pPr>
      <w:r w:rsidRPr="004B387F">
        <w:rPr>
          <w:rFonts w:hint="eastAsia"/>
        </w:rPr>
        <w:t>对处于近视前期的学生，应当高危预警、重点干预，建议到专业机构接受医学验光等专业检查，明确诊断并及时采取相应措施，控制和减缓近视的发生发展</w:t>
      </w:r>
      <w:r w:rsidR="004F04AF" w:rsidRPr="004F04AF">
        <w:rPr>
          <w:rFonts w:hint="eastAsia"/>
        </w:rPr>
        <w:t>；</w:t>
      </w:r>
    </w:p>
    <w:p w14:paraId="499D34F8" w14:textId="3F610332" w:rsidR="004F04AF" w:rsidRDefault="004B387F" w:rsidP="00BF66AC">
      <w:pPr>
        <w:pStyle w:val="af2"/>
      </w:pPr>
      <w:r w:rsidRPr="004B387F">
        <w:rPr>
          <w:rFonts w:hint="eastAsia"/>
        </w:rPr>
        <w:t>对已经近视的学生，指导家长及时带孩子到专业机构检查矫正，如专业检查后确定需要配戴眼镜，家长应遵照医生或视光师的要求给孩子选择合适度数的眼镜，遵照医嘱戴镜，并进行定期随访</w:t>
      </w:r>
      <w:r w:rsidR="004F04AF" w:rsidRPr="004F04AF">
        <w:rPr>
          <w:rFonts w:hint="eastAsia"/>
        </w:rPr>
        <w:t>；</w:t>
      </w:r>
    </w:p>
    <w:p w14:paraId="63C2A73F" w14:textId="5246A33F" w:rsidR="004F04AF" w:rsidRDefault="004B387F" w:rsidP="00BF66AC">
      <w:pPr>
        <w:pStyle w:val="af2"/>
      </w:pPr>
      <w:r w:rsidRPr="004B387F">
        <w:rPr>
          <w:rFonts w:hint="eastAsia"/>
        </w:rPr>
        <w:t>对近视发病年龄早或近视发展速度快的儿童青少年，专科医生要对症采用光学矫正、药物矫正或中医药方法减缓近视进展。家长应到正规医疗机构，在医生或视光师指导下选择适合孩子的措施，并遵医嘱使用</w:t>
      </w:r>
      <w:r w:rsidR="004F04AF" w:rsidRPr="004F04AF">
        <w:rPr>
          <w:rFonts w:hint="eastAsia"/>
        </w:rPr>
        <w:t>；</w:t>
      </w:r>
    </w:p>
    <w:p w14:paraId="44AD6C21" w14:textId="2D5AFD45" w:rsidR="004F04AF" w:rsidRDefault="004B387F" w:rsidP="00BF66AC">
      <w:pPr>
        <w:pStyle w:val="af2"/>
      </w:pPr>
      <w:r w:rsidRPr="004B387F">
        <w:rPr>
          <w:rFonts w:hint="eastAsia"/>
        </w:rPr>
        <w:t>对存在眼底病理改变和其他并发症的学生，家长要及时带孩子到专业医疗机构经专科医生诊治</w:t>
      </w:r>
      <w:r>
        <w:rPr>
          <w:rFonts w:hint="eastAsia"/>
        </w:rPr>
        <w:t>。</w:t>
      </w:r>
    </w:p>
    <w:p w14:paraId="4BA66D01" w14:textId="01F03C0A" w:rsidR="00010895" w:rsidRPr="00010895" w:rsidRDefault="00BF66AC" w:rsidP="00010895">
      <w:pPr>
        <w:pStyle w:val="affd"/>
        <w:spacing w:before="156" w:after="156"/>
        <w:rPr>
          <w:rFonts w:ascii="宋体" w:eastAsia="宋体"/>
        </w:rPr>
      </w:pPr>
      <w:r w:rsidRPr="00BF66AC">
        <w:rPr>
          <w:rFonts w:ascii="宋体" w:eastAsia="宋体" w:hint="eastAsia"/>
        </w:rPr>
        <w:t>具备相应配镜资质或配镜专业技术人员的医疗卫生机构对视力健康评估异常、参与复诊和治疗的学生出具配镜处方、角膜接触镜验配、视觉治疗与训练、低视力助视器验配或向相关疾病专科转诊等服务</w:t>
      </w:r>
      <w:r w:rsidR="00010895" w:rsidRPr="00010895">
        <w:rPr>
          <w:rFonts w:ascii="宋体" w:eastAsia="宋体" w:hint="eastAsia"/>
        </w:rPr>
        <w:t>。</w:t>
      </w:r>
    </w:p>
    <w:p w14:paraId="396C27F0" w14:textId="130C7F5E" w:rsidR="00DF2718" w:rsidRPr="004B387F" w:rsidRDefault="004B387F" w:rsidP="004B387F">
      <w:pPr>
        <w:pStyle w:val="affd"/>
        <w:spacing w:before="156" w:after="156"/>
        <w:rPr>
          <w:rFonts w:ascii="宋体" w:eastAsia="宋体"/>
        </w:rPr>
      </w:pPr>
      <w:r w:rsidRPr="004B387F">
        <w:rPr>
          <w:rFonts w:ascii="宋体" w:eastAsia="宋体" w:hint="eastAsia"/>
        </w:rPr>
        <w:t>验光配镜严格按照QB/T 5448要求进行</w:t>
      </w:r>
      <w:r w:rsidR="00010895" w:rsidRPr="00010895">
        <w:rPr>
          <w:rFonts w:ascii="宋体" w:eastAsia="宋体" w:hint="eastAsia"/>
        </w:rPr>
        <w:t>。</w:t>
      </w:r>
    </w:p>
    <w:p w14:paraId="3319B99A" w14:textId="388BC75E" w:rsidR="0015014D" w:rsidRDefault="0015014D" w:rsidP="0015014D">
      <w:pPr>
        <w:pStyle w:val="affc"/>
        <w:spacing w:before="312" w:after="312"/>
      </w:pPr>
      <w:r w:rsidRPr="0015014D">
        <w:rPr>
          <w:rFonts w:hint="eastAsia"/>
        </w:rPr>
        <w:t>质量控制</w:t>
      </w:r>
    </w:p>
    <w:p w14:paraId="4D0ED432" w14:textId="10CDA59B" w:rsidR="0015014D" w:rsidRPr="0015014D" w:rsidRDefault="00BF66AC" w:rsidP="0015014D">
      <w:pPr>
        <w:pStyle w:val="affd"/>
        <w:spacing w:before="156" w:after="156"/>
        <w:rPr>
          <w:rFonts w:ascii="宋体" w:eastAsia="宋体"/>
        </w:rPr>
      </w:pPr>
      <w:r w:rsidRPr="00BF66AC">
        <w:rPr>
          <w:rFonts w:ascii="宋体" w:eastAsia="宋体" w:hint="eastAsia"/>
        </w:rPr>
        <w:lastRenderedPageBreak/>
        <w:t>指派经过质量管理培训、熟悉业务、工作严肃的人员担任筛查机构的质量控制专员，按照质量管理标准，及时发现各工作环节中存在的疏漏，总结经验，改善系统运作过程</w:t>
      </w:r>
      <w:r w:rsidR="0015014D" w:rsidRPr="0015014D">
        <w:rPr>
          <w:rFonts w:ascii="宋体" w:eastAsia="宋体" w:hint="eastAsia"/>
        </w:rPr>
        <w:t>。</w:t>
      </w:r>
    </w:p>
    <w:p w14:paraId="05EE9BFB" w14:textId="33E951DA" w:rsidR="001D212F" w:rsidRDefault="004876A2" w:rsidP="00B87BEE">
      <w:pPr>
        <w:pStyle w:val="affd"/>
        <w:spacing w:before="156" w:after="156"/>
        <w:rPr>
          <w:rFonts w:ascii="宋体" w:eastAsia="宋体"/>
        </w:rPr>
      </w:pPr>
      <w:r w:rsidRPr="004876A2">
        <w:rPr>
          <w:rFonts w:ascii="宋体" w:eastAsia="宋体" w:hint="eastAsia"/>
        </w:rPr>
        <w:t>成立质控部门或质控小组，制定质控制度，对服务工作流程和标准的执行情况进行督查，并将督导内容和结果反馈至各相关单位，督促其认真执行，对服务中出现的失误及错误能够及时改进</w:t>
      </w:r>
      <w:r w:rsidR="0015014D" w:rsidRPr="00CA0EDA">
        <w:rPr>
          <w:rFonts w:ascii="宋体" w:eastAsia="宋体" w:hint="eastAsia"/>
        </w:rPr>
        <w:t>。</w:t>
      </w:r>
    </w:p>
    <w:p w14:paraId="3DC73821" w14:textId="661E85D5" w:rsidR="00CB72B1" w:rsidRDefault="00CB72B1" w:rsidP="00CB72B1">
      <w:pPr>
        <w:pStyle w:val="affc"/>
        <w:spacing w:before="312" w:after="312"/>
      </w:pPr>
      <w:r>
        <w:rPr>
          <w:rFonts w:hint="eastAsia"/>
        </w:rPr>
        <w:t>保密性原则</w:t>
      </w:r>
    </w:p>
    <w:p w14:paraId="4E6E28B8" w14:textId="49C90647" w:rsidR="00CB72B1" w:rsidRPr="00CB72B1" w:rsidRDefault="00CB72B1" w:rsidP="00CB72B1">
      <w:pPr>
        <w:pStyle w:val="affff6"/>
        <w:ind w:firstLine="420"/>
        <w:rPr>
          <w:noProof w:val="0"/>
        </w:rPr>
      </w:pPr>
      <w:r w:rsidRPr="00CB72B1">
        <w:rPr>
          <w:rFonts w:hint="eastAsia"/>
          <w:noProof w:val="0"/>
        </w:rPr>
        <w:t>严格遵守相关法律法规，保护学生的隐私权益。在收集、使用学生健康信息前，需获得家长或法定监护人的知情同意。提供透明的隐私政策，让家长和学生充分了解信息的使用目的、范围和存储方式</w:t>
      </w:r>
      <w:r>
        <w:rPr>
          <w:rFonts w:hint="eastAsia"/>
          <w:noProof w:val="0"/>
        </w:rPr>
        <w:t>。</w:t>
      </w:r>
    </w:p>
    <w:p w14:paraId="2A27B727" w14:textId="77777777" w:rsidR="00BF66AC" w:rsidRDefault="00BF66AC" w:rsidP="00C92EA6">
      <w:pPr>
        <w:pStyle w:val="affff6"/>
        <w:ind w:firstLineChars="0" w:firstLine="0"/>
      </w:pPr>
    </w:p>
    <w:p w14:paraId="01D1B389" w14:textId="77777777" w:rsidR="00C92EA6" w:rsidRDefault="00C92EA6" w:rsidP="00C92EA6">
      <w:pPr>
        <w:pStyle w:val="affff6"/>
        <w:ind w:firstLine="420"/>
        <w:sectPr w:rsidR="00C92EA6" w:rsidSect="00B364DE">
          <w:pgSz w:w="11906" w:h="16838" w:code="9"/>
          <w:pgMar w:top="1928" w:right="1134" w:bottom="1134" w:left="1134" w:header="1418" w:footer="1134" w:gutter="284"/>
          <w:cols w:space="425"/>
          <w:formProt w:val="0"/>
          <w:docGrid w:type="lines" w:linePitch="312"/>
        </w:sectPr>
      </w:pPr>
    </w:p>
    <w:p w14:paraId="33B20562" w14:textId="77777777" w:rsidR="00577CBE" w:rsidRDefault="00577CBE" w:rsidP="00577CBE">
      <w:pPr>
        <w:pStyle w:val="af8"/>
        <w:rPr>
          <w:vanish w:val="0"/>
        </w:rPr>
      </w:pPr>
      <w:bookmarkStart w:id="45" w:name="BookMark5"/>
      <w:bookmarkEnd w:id="23"/>
    </w:p>
    <w:p w14:paraId="79372006" w14:textId="77777777" w:rsidR="00577CBE" w:rsidRDefault="00577CBE" w:rsidP="00577CBE">
      <w:pPr>
        <w:pStyle w:val="afe"/>
        <w:rPr>
          <w:vanish w:val="0"/>
        </w:rPr>
      </w:pPr>
    </w:p>
    <w:p w14:paraId="41C9A908" w14:textId="4D91DCDC" w:rsidR="00577CBE" w:rsidRDefault="00577CBE" w:rsidP="00577CBE">
      <w:pPr>
        <w:pStyle w:val="aff3"/>
        <w:spacing w:after="156"/>
      </w:pPr>
      <w:r>
        <w:br/>
      </w:r>
      <w:r>
        <w:rPr>
          <w:rFonts w:hint="eastAsia"/>
        </w:rPr>
        <w:t>（资料性）</w:t>
      </w:r>
      <w:r>
        <w:br/>
      </w:r>
      <w:r>
        <w:rPr>
          <w:rFonts w:hint="eastAsia"/>
        </w:rPr>
        <w:t>江苏省中小学生视力健康档案表</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7"/>
        <w:gridCol w:w="1323"/>
        <w:gridCol w:w="717"/>
        <w:gridCol w:w="410"/>
        <w:gridCol w:w="190"/>
        <w:gridCol w:w="309"/>
        <w:gridCol w:w="368"/>
        <w:gridCol w:w="61"/>
        <w:gridCol w:w="638"/>
        <w:gridCol w:w="267"/>
        <w:gridCol w:w="137"/>
        <w:gridCol w:w="315"/>
        <w:gridCol w:w="404"/>
        <w:gridCol w:w="719"/>
        <w:gridCol w:w="511"/>
        <w:gridCol w:w="977"/>
      </w:tblGrid>
      <w:tr w:rsidR="00577CBE" w:rsidRPr="00577CBE" w14:paraId="117A14A4" w14:textId="77777777" w:rsidTr="00250EC0">
        <w:trPr>
          <w:trHeight w:val="505"/>
          <w:jc w:val="center"/>
        </w:trPr>
        <w:tc>
          <w:tcPr>
            <w:tcW w:w="1363" w:type="pct"/>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14:paraId="301F75ED" w14:textId="77777777" w:rsidR="00577CBE" w:rsidRPr="00577CBE" w:rsidRDefault="00577CBE">
            <w:pPr>
              <w:ind w:firstLine="174"/>
              <w:jc w:val="center"/>
              <w:rPr>
                <w:rFonts w:ascii="方正仿宋_GBK"/>
                <w:sz w:val="18"/>
                <w:szCs w:val="18"/>
              </w:rPr>
            </w:pPr>
            <w:r w:rsidRPr="00577CBE">
              <w:rPr>
                <w:rFonts w:ascii="方正仿宋_GBK" w:hAnsi="方正仿宋_GBK"/>
                <w:sz w:val="18"/>
                <w:szCs w:val="18"/>
              </w:rPr>
              <w:t>学生姓名</w:t>
            </w:r>
          </w:p>
        </w:tc>
        <w:tc>
          <w:tcPr>
            <w:tcW w:w="1010" w:type="pct"/>
            <w:gridSpan w:val="2"/>
            <w:tcBorders>
              <w:top w:val="single" w:sz="12" w:space="0" w:color="auto"/>
              <w:left w:val="single" w:sz="4" w:space="0" w:color="auto"/>
              <w:bottom w:val="single" w:sz="4" w:space="0" w:color="auto"/>
              <w:right w:val="single" w:sz="4" w:space="0" w:color="auto"/>
            </w:tcBorders>
            <w:shd w:val="clear" w:color="auto" w:fill="auto"/>
            <w:vAlign w:val="center"/>
          </w:tcPr>
          <w:p w14:paraId="41FBDC17" w14:textId="77777777" w:rsidR="00577CBE" w:rsidRPr="00577CBE" w:rsidRDefault="00577CBE">
            <w:pPr>
              <w:ind w:firstLine="174"/>
              <w:rPr>
                <w:rFonts w:ascii="方正仿宋_GBK"/>
                <w:sz w:val="18"/>
                <w:szCs w:val="18"/>
              </w:rPr>
            </w:pPr>
          </w:p>
        </w:tc>
        <w:tc>
          <w:tcPr>
            <w:tcW w:w="662" w:type="pct"/>
            <w:gridSpan w:val="5"/>
            <w:tcBorders>
              <w:top w:val="single" w:sz="12" w:space="0" w:color="auto"/>
              <w:left w:val="single" w:sz="4" w:space="0" w:color="auto"/>
              <w:bottom w:val="single" w:sz="4" w:space="0" w:color="auto"/>
              <w:right w:val="single" w:sz="4" w:space="0" w:color="auto"/>
            </w:tcBorders>
            <w:shd w:val="clear" w:color="auto" w:fill="auto"/>
            <w:vAlign w:val="center"/>
            <w:hideMark/>
          </w:tcPr>
          <w:p w14:paraId="763733C5" w14:textId="77777777" w:rsidR="00577CBE" w:rsidRPr="00577CBE" w:rsidRDefault="00577CBE">
            <w:pPr>
              <w:ind w:firstLineChars="100" w:firstLine="180"/>
              <w:rPr>
                <w:rFonts w:ascii="方正仿宋_GBK"/>
                <w:sz w:val="18"/>
                <w:szCs w:val="18"/>
              </w:rPr>
            </w:pPr>
            <w:r w:rsidRPr="00577CBE">
              <w:rPr>
                <w:rFonts w:ascii="方正仿宋_GBK" w:hAnsi="方正仿宋_GBK"/>
                <w:sz w:val="18"/>
                <w:szCs w:val="18"/>
              </w:rPr>
              <w:t>性</w:t>
            </w:r>
            <w:r w:rsidRPr="00577CBE">
              <w:rPr>
                <w:rFonts w:ascii="方正仿宋_GBK"/>
                <w:sz w:val="18"/>
                <w:szCs w:val="18"/>
              </w:rPr>
              <w:t xml:space="preserve"> </w:t>
            </w:r>
            <w:r w:rsidRPr="00577CBE">
              <w:rPr>
                <w:rFonts w:ascii="方正仿宋_GBK" w:hAnsi="方正仿宋_GBK"/>
                <w:sz w:val="18"/>
                <w:szCs w:val="18"/>
              </w:rPr>
              <w:t>别</w:t>
            </w:r>
          </w:p>
        </w:tc>
        <w:tc>
          <w:tcPr>
            <w:tcW w:w="672" w:type="pct"/>
            <w:gridSpan w:val="4"/>
            <w:tcBorders>
              <w:top w:val="single" w:sz="12" w:space="0" w:color="auto"/>
              <w:left w:val="single" w:sz="4" w:space="0" w:color="auto"/>
              <w:bottom w:val="single" w:sz="4" w:space="0" w:color="auto"/>
              <w:right w:val="single" w:sz="4" w:space="0" w:color="auto"/>
            </w:tcBorders>
            <w:shd w:val="clear" w:color="auto" w:fill="auto"/>
            <w:vAlign w:val="center"/>
          </w:tcPr>
          <w:p w14:paraId="3ECA0F77" w14:textId="77777777" w:rsidR="00577CBE" w:rsidRPr="00577CBE" w:rsidRDefault="00577CBE">
            <w:pPr>
              <w:rPr>
                <w:rFonts w:ascii="方正仿宋_GBK"/>
                <w:sz w:val="18"/>
                <w:szCs w:val="18"/>
              </w:rPr>
            </w:pPr>
          </w:p>
        </w:tc>
        <w:tc>
          <w:tcPr>
            <w:tcW w:w="556" w:type="pct"/>
            <w:gridSpan w:val="2"/>
            <w:tcBorders>
              <w:top w:val="single" w:sz="12" w:space="0" w:color="auto"/>
              <w:left w:val="single" w:sz="4" w:space="0" w:color="auto"/>
              <w:bottom w:val="single" w:sz="4" w:space="0" w:color="auto"/>
              <w:right w:val="single" w:sz="4" w:space="0" w:color="auto"/>
            </w:tcBorders>
            <w:shd w:val="clear" w:color="auto" w:fill="auto"/>
            <w:vAlign w:val="center"/>
            <w:hideMark/>
          </w:tcPr>
          <w:p w14:paraId="68C02EA8" w14:textId="77777777" w:rsidR="00577CBE" w:rsidRPr="00577CBE" w:rsidRDefault="00577CBE">
            <w:pPr>
              <w:ind w:firstLineChars="100" w:firstLine="180"/>
              <w:rPr>
                <w:rFonts w:ascii="方正仿宋_GBK"/>
                <w:color w:val="000000"/>
                <w:sz w:val="18"/>
                <w:szCs w:val="18"/>
              </w:rPr>
            </w:pPr>
            <w:r w:rsidRPr="00577CBE">
              <w:rPr>
                <w:rFonts w:ascii="方正仿宋_GBK" w:hAnsi="方正仿宋_GBK"/>
                <w:color w:val="000000"/>
                <w:sz w:val="18"/>
                <w:szCs w:val="18"/>
              </w:rPr>
              <w:t>民</w:t>
            </w:r>
            <w:r w:rsidRPr="00577CBE">
              <w:rPr>
                <w:rFonts w:ascii="方正仿宋_GBK"/>
                <w:color w:val="000000"/>
                <w:sz w:val="18"/>
                <w:szCs w:val="18"/>
              </w:rPr>
              <w:t xml:space="preserve"> </w:t>
            </w:r>
            <w:r w:rsidRPr="00577CBE">
              <w:rPr>
                <w:rFonts w:ascii="方正仿宋_GBK" w:hAnsi="方正仿宋_GBK"/>
                <w:color w:val="000000"/>
                <w:sz w:val="18"/>
                <w:szCs w:val="18"/>
              </w:rPr>
              <w:t>族</w:t>
            </w:r>
          </w:p>
        </w:tc>
        <w:tc>
          <w:tcPr>
            <w:tcW w:w="736" w:type="pct"/>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FCAC87C" w14:textId="77777777" w:rsidR="00577CBE" w:rsidRPr="00577CBE" w:rsidRDefault="00577CBE">
            <w:pPr>
              <w:ind w:firstLine="174"/>
              <w:rPr>
                <w:rFonts w:ascii="方正仿宋_GBK"/>
                <w:sz w:val="18"/>
                <w:szCs w:val="18"/>
              </w:rPr>
            </w:pPr>
          </w:p>
        </w:tc>
      </w:tr>
      <w:tr w:rsidR="00577CBE" w:rsidRPr="00577CBE" w14:paraId="6ED82FC7" w14:textId="77777777" w:rsidTr="00250EC0">
        <w:trPr>
          <w:trHeight w:val="582"/>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13769805" w14:textId="77777777" w:rsidR="00577CBE" w:rsidRPr="00577CBE" w:rsidRDefault="00577CBE">
            <w:pPr>
              <w:ind w:firstLine="174"/>
              <w:jc w:val="center"/>
              <w:rPr>
                <w:rFonts w:ascii="方正仿宋_GBK"/>
                <w:sz w:val="18"/>
                <w:szCs w:val="18"/>
              </w:rPr>
            </w:pPr>
            <w:r w:rsidRPr="00577CBE">
              <w:rPr>
                <w:rFonts w:ascii="方正仿宋_GBK" w:hAnsi="方正仿宋_GBK"/>
                <w:sz w:val="18"/>
                <w:szCs w:val="18"/>
              </w:rPr>
              <w:t>出生日期</w:t>
            </w:r>
          </w:p>
        </w:tc>
        <w:tc>
          <w:tcPr>
            <w:tcW w:w="167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D989FF4" w14:textId="6A106BAA" w:rsidR="00577CBE" w:rsidRPr="00577CBE" w:rsidRDefault="00577CBE" w:rsidP="00577CBE">
            <w:pPr>
              <w:ind w:firstLine="174"/>
              <w:jc w:val="center"/>
              <w:rPr>
                <w:rFonts w:ascii="方正仿宋_GBK"/>
                <w:color w:val="000000"/>
                <w:sz w:val="18"/>
                <w:szCs w:val="18"/>
              </w:rPr>
            </w:pPr>
            <w:r w:rsidRPr="00577CBE">
              <w:rPr>
                <w:rFonts w:ascii="方正仿宋_GBK" w:hAnsi="方正仿宋_GBK" w:cs="宋体"/>
                <w:color w:val="000000"/>
                <w:kern w:val="0"/>
                <w:sz w:val="18"/>
                <w:szCs w:val="18"/>
              </w:rPr>
              <w:t>年</w:t>
            </w:r>
            <w:r w:rsidRPr="00577CBE">
              <w:rPr>
                <w:rFonts w:ascii="方正仿宋_GBK" w:hAnsi="宋体" w:cs="宋体"/>
                <w:color w:val="000000"/>
                <w:kern w:val="0"/>
                <w:sz w:val="18"/>
                <w:szCs w:val="18"/>
              </w:rPr>
              <w:t xml:space="preserve"> </w:t>
            </w:r>
            <w:r w:rsidRPr="00577CBE">
              <w:rPr>
                <w:rFonts w:ascii="方正仿宋_GBK" w:hAnsi="方正仿宋_GBK" w:cs="宋体"/>
                <w:color w:val="000000"/>
                <w:kern w:val="0"/>
                <w:sz w:val="18"/>
                <w:szCs w:val="18"/>
              </w:rPr>
              <w:t xml:space="preserve">   </w:t>
            </w:r>
            <w:r w:rsidRPr="00577CBE">
              <w:rPr>
                <w:rFonts w:ascii="方正仿宋_GBK" w:hAnsi="方正仿宋_GBK" w:cs="宋体"/>
                <w:color w:val="000000"/>
                <w:kern w:val="0"/>
                <w:sz w:val="18"/>
                <w:szCs w:val="18"/>
              </w:rPr>
              <w:t>月</w:t>
            </w:r>
            <w:r w:rsidRPr="00577CBE">
              <w:rPr>
                <w:rFonts w:ascii="方正仿宋_GBK" w:hAnsi="宋体" w:cs="宋体"/>
                <w:color w:val="000000"/>
                <w:kern w:val="0"/>
                <w:sz w:val="18"/>
                <w:szCs w:val="18"/>
              </w:rPr>
              <w:t xml:space="preserve"> </w:t>
            </w:r>
            <w:r w:rsidRPr="00577CBE">
              <w:rPr>
                <w:rFonts w:ascii="方正仿宋_GBK" w:hAnsi="方正仿宋_GBK" w:cs="宋体"/>
                <w:color w:val="000000"/>
                <w:kern w:val="0"/>
                <w:sz w:val="18"/>
                <w:szCs w:val="18"/>
              </w:rPr>
              <w:t xml:space="preserve">   </w:t>
            </w:r>
            <w:r w:rsidRPr="00577CBE">
              <w:rPr>
                <w:rFonts w:ascii="方正仿宋_GBK" w:hAnsi="方正仿宋_GBK" w:cs="宋体"/>
                <w:color w:val="000000"/>
                <w:kern w:val="0"/>
                <w:sz w:val="18"/>
                <w:szCs w:val="18"/>
              </w:rPr>
              <w:t>日</w:t>
            </w:r>
          </w:p>
        </w:tc>
        <w:tc>
          <w:tcPr>
            <w:tcW w:w="67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3D15F4" w14:textId="77777777" w:rsidR="00577CBE" w:rsidRPr="00577CBE" w:rsidRDefault="00577CBE">
            <w:pPr>
              <w:ind w:firstLineChars="50" w:firstLine="90"/>
              <w:rPr>
                <w:rFonts w:ascii="方正仿宋_GBK" w:hAnsi="宋体" w:cs="宋体"/>
                <w:color w:val="000000"/>
                <w:kern w:val="0"/>
                <w:sz w:val="18"/>
                <w:szCs w:val="18"/>
              </w:rPr>
            </w:pPr>
            <w:r w:rsidRPr="00577CBE">
              <w:rPr>
                <w:rFonts w:ascii="方正仿宋_GBK" w:hAnsi="方正仿宋_GBK"/>
                <w:color w:val="000000"/>
                <w:sz w:val="18"/>
                <w:szCs w:val="18"/>
              </w:rPr>
              <w:t>寄宿与否</w:t>
            </w:r>
          </w:p>
        </w:tc>
        <w:tc>
          <w:tcPr>
            <w:tcW w:w="1292" w:type="pct"/>
            <w:gridSpan w:val="4"/>
            <w:tcBorders>
              <w:top w:val="single" w:sz="4" w:space="0" w:color="auto"/>
              <w:left w:val="single" w:sz="4" w:space="0" w:color="auto"/>
              <w:bottom w:val="single" w:sz="4" w:space="0" w:color="auto"/>
              <w:right w:val="single" w:sz="12" w:space="0" w:color="auto"/>
            </w:tcBorders>
            <w:shd w:val="clear" w:color="auto" w:fill="auto"/>
            <w:vAlign w:val="center"/>
          </w:tcPr>
          <w:p w14:paraId="698001F6" w14:textId="77777777" w:rsidR="00577CBE" w:rsidRPr="00577CBE" w:rsidRDefault="00577CBE">
            <w:pPr>
              <w:ind w:firstLineChars="50" w:firstLine="90"/>
              <w:rPr>
                <w:rFonts w:ascii="方正仿宋_GBK"/>
                <w:color w:val="000000"/>
                <w:sz w:val="18"/>
                <w:szCs w:val="18"/>
              </w:rPr>
            </w:pPr>
          </w:p>
        </w:tc>
      </w:tr>
      <w:tr w:rsidR="00577CBE" w:rsidRPr="00577CBE" w14:paraId="355C21A3" w14:textId="77777777" w:rsidTr="00250EC0">
        <w:trPr>
          <w:trHeight w:val="582"/>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76ADD755" w14:textId="77777777" w:rsidR="00577CBE" w:rsidRPr="00577CBE" w:rsidRDefault="00577CBE">
            <w:pPr>
              <w:ind w:firstLine="174"/>
              <w:jc w:val="center"/>
              <w:rPr>
                <w:rFonts w:ascii="方正仿宋_GBK"/>
                <w:sz w:val="18"/>
                <w:szCs w:val="18"/>
              </w:rPr>
            </w:pPr>
            <w:r w:rsidRPr="00577CBE">
              <w:rPr>
                <w:rFonts w:ascii="方正仿宋_GBK" w:hAnsi="方正仿宋_GBK"/>
                <w:sz w:val="18"/>
                <w:szCs w:val="18"/>
              </w:rPr>
              <w:t>学校名称</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AC368" w14:textId="77777777" w:rsidR="00577CBE" w:rsidRPr="00577CBE" w:rsidRDefault="00577CBE">
            <w:pPr>
              <w:ind w:firstLine="174"/>
              <w:jc w:val="center"/>
              <w:rPr>
                <w:rFonts w:ascii="方正仿宋_GBK" w:hAnsi="宋体" w:cs="宋体"/>
                <w:color w:val="000000"/>
                <w:kern w:val="0"/>
                <w:sz w:val="18"/>
                <w:szCs w:val="18"/>
              </w:rPr>
            </w:pPr>
          </w:p>
        </w:tc>
        <w:tc>
          <w:tcPr>
            <w:tcW w:w="66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971312" w14:textId="77777777" w:rsidR="00577CBE" w:rsidRPr="00577CBE" w:rsidRDefault="00577CBE" w:rsidP="00577CBE">
            <w:pPr>
              <w:pStyle w:val="24"/>
              <w:numPr>
                <w:ilvl w:val="0"/>
                <w:numId w:val="37"/>
              </w:numPr>
              <w:spacing w:line="400" w:lineRule="exact"/>
              <w:ind w:firstLineChars="0"/>
              <w:rPr>
                <w:rFonts w:ascii="方正仿宋_GBK"/>
                <w:sz w:val="18"/>
                <w:szCs w:val="18"/>
              </w:rPr>
            </w:pPr>
            <w:r w:rsidRPr="00577CBE">
              <w:rPr>
                <w:rFonts w:ascii="方正仿宋_GBK" w:hAnsi="方正仿宋_GBK"/>
                <w:sz w:val="18"/>
                <w:szCs w:val="18"/>
              </w:rPr>
              <w:t xml:space="preserve"> </w:t>
            </w:r>
            <w:r w:rsidRPr="00577CBE">
              <w:rPr>
                <w:rFonts w:ascii="方正仿宋_GBK" w:hAnsi="方正仿宋_GBK"/>
                <w:sz w:val="18"/>
                <w:szCs w:val="18"/>
              </w:rPr>
              <w:t>级</w:t>
            </w:r>
          </w:p>
        </w:tc>
        <w:tc>
          <w:tcPr>
            <w:tcW w:w="67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C36C6A" w14:textId="77777777" w:rsidR="00577CBE" w:rsidRPr="00577CBE" w:rsidRDefault="00577CBE">
            <w:pPr>
              <w:rPr>
                <w:rFonts w:ascii="方正仿宋_GBK"/>
                <w:sz w:val="18"/>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2CDF0" w14:textId="77777777" w:rsidR="00577CBE" w:rsidRPr="00577CBE" w:rsidRDefault="00577CBE">
            <w:pPr>
              <w:ind w:firstLineChars="50" w:firstLine="90"/>
              <w:rPr>
                <w:rFonts w:ascii="方正仿宋_GBK"/>
                <w:sz w:val="18"/>
                <w:szCs w:val="18"/>
              </w:rPr>
            </w:pPr>
            <w:r w:rsidRPr="00577CBE">
              <w:rPr>
                <w:rFonts w:ascii="方正仿宋_GBK" w:hAnsi="方正仿宋_GBK"/>
                <w:sz w:val="18"/>
                <w:szCs w:val="18"/>
              </w:rPr>
              <w:t>班</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级</w:t>
            </w:r>
          </w:p>
        </w:tc>
        <w:tc>
          <w:tcPr>
            <w:tcW w:w="736"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9434934" w14:textId="77777777" w:rsidR="00577CBE" w:rsidRPr="00577CBE" w:rsidRDefault="00577CBE">
            <w:pPr>
              <w:ind w:firstLineChars="50" w:firstLine="90"/>
              <w:rPr>
                <w:rFonts w:ascii="方正仿宋_GBK"/>
                <w:color w:val="000000"/>
                <w:sz w:val="18"/>
                <w:szCs w:val="18"/>
              </w:rPr>
            </w:pPr>
          </w:p>
        </w:tc>
      </w:tr>
      <w:tr w:rsidR="00577CBE" w:rsidRPr="00577CBE" w14:paraId="26834E5B" w14:textId="77777777" w:rsidTr="00250EC0">
        <w:trPr>
          <w:trHeight w:val="582"/>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2A834A93" w14:textId="77777777" w:rsidR="00577CBE" w:rsidRPr="00577CBE" w:rsidRDefault="00577CBE">
            <w:pPr>
              <w:ind w:firstLine="174"/>
              <w:jc w:val="center"/>
              <w:rPr>
                <w:rFonts w:ascii="方正仿宋_GBK"/>
                <w:sz w:val="18"/>
                <w:szCs w:val="18"/>
              </w:rPr>
            </w:pPr>
            <w:r w:rsidRPr="00577CBE">
              <w:rPr>
                <w:rFonts w:ascii="方正仿宋_GBK" w:hAnsi="方正仿宋_GBK"/>
                <w:sz w:val="18"/>
                <w:szCs w:val="18"/>
              </w:rPr>
              <w:t>身份证号码</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hideMark/>
          </w:tcPr>
          <w:p w14:paraId="09D0B383" w14:textId="77777777" w:rsidR="00577CBE" w:rsidRPr="00577CBE" w:rsidRDefault="00577CBE">
            <w:pPr>
              <w:ind w:firstLineChars="50" w:firstLine="90"/>
              <w:rPr>
                <w:rFonts w:ascii="方正仿宋_GBK"/>
                <w:color w:val="000000"/>
                <w:sz w:val="18"/>
                <w:szCs w:val="18"/>
              </w:rPr>
            </w:pPr>
            <w:r w:rsidRPr="00577CBE">
              <w:rPr>
                <w:rFonts w:ascii="宋体" w:hAnsi="宋体" w:hint="eastAsia"/>
                <w:kern w:val="0"/>
                <w:sz w:val="18"/>
                <w:szCs w:val="18"/>
              </w:rPr>
              <w:t>□□□□□□□□□□□□□□□□□□</w:t>
            </w:r>
          </w:p>
        </w:tc>
      </w:tr>
      <w:tr w:rsidR="00577CBE" w:rsidRPr="00577CBE" w14:paraId="2008D8DE" w14:textId="77777777" w:rsidTr="00250EC0">
        <w:trPr>
          <w:trHeight w:val="506"/>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1661C184" w14:textId="77777777" w:rsidR="00577CBE" w:rsidRPr="00577CBE" w:rsidRDefault="00577CBE">
            <w:pPr>
              <w:jc w:val="center"/>
              <w:rPr>
                <w:rFonts w:ascii="方正仿宋_GBK"/>
                <w:sz w:val="18"/>
                <w:szCs w:val="18"/>
              </w:rPr>
            </w:pPr>
            <w:r w:rsidRPr="00577CBE">
              <w:rPr>
                <w:rFonts w:ascii="方正仿宋_GBK" w:hAnsi="方正仿宋_GBK"/>
                <w:sz w:val="18"/>
                <w:szCs w:val="18"/>
              </w:rPr>
              <w:t>身高</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9B13B" w14:textId="77777777" w:rsidR="00577CBE" w:rsidRPr="00577CBE" w:rsidRDefault="00577CBE">
            <w:pPr>
              <w:ind w:firstLine="174"/>
              <w:jc w:val="right"/>
              <w:rPr>
                <w:rFonts w:ascii="方正仿宋_GBK" w:hAnsi="宋体" w:cs="宋体"/>
                <w:kern w:val="0"/>
                <w:sz w:val="18"/>
                <w:szCs w:val="18"/>
              </w:rPr>
            </w:pPr>
            <w:r w:rsidRPr="00577CBE">
              <w:rPr>
                <w:rFonts w:ascii="方正仿宋_GBK" w:hAnsi="方正仿宋_GBK" w:cs="宋体"/>
                <w:kern w:val="0"/>
                <w:sz w:val="18"/>
                <w:szCs w:val="18"/>
              </w:rPr>
              <w:t>（</w:t>
            </w:r>
            <w:r w:rsidRPr="00577CBE">
              <w:rPr>
                <w:rFonts w:ascii="方正仿宋_GBK" w:hAnsi="方正仿宋_GBK" w:cs="宋体"/>
                <w:kern w:val="0"/>
                <w:sz w:val="18"/>
                <w:szCs w:val="18"/>
              </w:rPr>
              <w:t>cm</w:t>
            </w:r>
            <w:r w:rsidRPr="00577CBE">
              <w:rPr>
                <w:rFonts w:ascii="方正仿宋_GBK" w:hAnsi="方正仿宋_GBK" w:cs="宋体"/>
                <w:kern w:val="0"/>
                <w:sz w:val="18"/>
                <w:szCs w:val="18"/>
              </w:rPr>
              <w:t>）</w:t>
            </w:r>
          </w:p>
        </w:tc>
        <w:tc>
          <w:tcPr>
            <w:tcW w:w="1334"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920FAD4" w14:textId="77777777" w:rsidR="00577CBE" w:rsidRPr="00577CBE" w:rsidRDefault="00577CBE">
            <w:pPr>
              <w:ind w:firstLineChars="380" w:firstLine="684"/>
              <w:rPr>
                <w:rFonts w:ascii="方正仿宋_GBK"/>
                <w:sz w:val="18"/>
                <w:szCs w:val="18"/>
              </w:rPr>
            </w:pPr>
            <w:r w:rsidRPr="00577CBE">
              <w:rPr>
                <w:rFonts w:ascii="方正仿宋_GBK" w:hAnsi="方正仿宋_GBK"/>
                <w:sz w:val="18"/>
                <w:szCs w:val="18"/>
              </w:rPr>
              <w:t>体</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重</w:t>
            </w:r>
          </w:p>
        </w:tc>
        <w:tc>
          <w:tcPr>
            <w:tcW w:w="1292" w:type="pct"/>
            <w:gridSpan w:val="4"/>
            <w:tcBorders>
              <w:top w:val="single" w:sz="4" w:space="0" w:color="auto"/>
              <w:left w:val="single" w:sz="4" w:space="0" w:color="auto"/>
              <w:bottom w:val="single" w:sz="4" w:space="0" w:color="auto"/>
              <w:right w:val="single" w:sz="12" w:space="0" w:color="auto"/>
            </w:tcBorders>
            <w:shd w:val="clear" w:color="auto" w:fill="auto"/>
            <w:vAlign w:val="center"/>
            <w:hideMark/>
          </w:tcPr>
          <w:p w14:paraId="51435B0D" w14:textId="77777777" w:rsidR="00577CBE" w:rsidRPr="00577CBE" w:rsidRDefault="00577CBE">
            <w:pPr>
              <w:ind w:firstLine="174"/>
              <w:jc w:val="right"/>
              <w:rPr>
                <w:rFonts w:ascii="方正仿宋_GBK" w:hAnsi="宋体" w:cs="宋体"/>
                <w:kern w:val="0"/>
                <w:sz w:val="18"/>
                <w:szCs w:val="18"/>
              </w:rPr>
            </w:pPr>
            <w:r w:rsidRPr="00577CBE">
              <w:rPr>
                <w:rFonts w:ascii="方正仿宋_GBK" w:hAnsi="方正仿宋_GBK" w:cs="宋体"/>
                <w:kern w:val="0"/>
                <w:sz w:val="18"/>
                <w:szCs w:val="18"/>
              </w:rPr>
              <w:t>（</w:t>
            </w:r>
            <w:r w:rsidRPr="00577CBE">
              <w:rPr>
                <w:rFonts w:ascii="方正仿宋_GBK" w:hAnsi="方正仿宋_GBK" w:cs="宋体"/>
                <w:kern w:val="0"/>
                <w:sz w:val="18"/>
                <w:szCs w:val="18"/>
              </w:rPr>
              <w:t>kg</w:t>
            </w:r>
            <w:r w:rsidRPr="00577CBE">
              <w:rPr>
                <w:rFonts w:ascii="方正仿宋_GBK" w:hAnsi="方正仿宋_GBK" w:cs="宋体"/>
                <w:kern w:val="0"/>
                <w:sz w:val="18"/>
                <w:szCs w:val="18"/>
              </w:rPr>
              <w:t>）</w:t>
            </w:r>
          </w:p>
        </w:tc>
      </w:tr>
      <w:tr w:rsidR="00577CBE" w:rsidRPr="00577CBE" w14:paraId="244B90B0" w14:textId="77777777" w:rsidTr="00250EC0">
        <w:trPr>
          <w:trHeight w:val="50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0E7479A5" w14:textId="77777777" w:rsidR="00577CBE" w:rsidRPr="00577CBE" w:rsidRDefault="00577CBE">
            <w:pPr>
              <w:jc w:val="center"/>
              <w:rPr>
                <w:rFonts w:ascii="方正仿宋_GBK" w:hAnsi="宋体" w:cs="宋体"/>
                <w:color w:val="000000"/>
                <w:kern w:val="0"/>
                <w:sz w:val="18"/>
                <w:szCs w:val="18"/>
              </w:rPr>
            </w:pPr>
            <w:r w:rsidRPr="00577CBE">
              <w:rPr>
                <w:rFonts w:ascii="方正仿宋_GBK" w:hAnsi="方正仿宋_GBK"/>
                <w:color w:val="000000"/>
                <w:sz w:val="18"/>
                <w:szCs w:val="18"/>
              </w:rPr>
              <w:t>收缩压</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B5CE0" w14:textId="77777777" w:rsidR="00577CBE" w:rsidRPr="00577CBE" w:rsidRDefault="00577CBE">
            <w:pPr>
              <w:ind w:firstLine="174"/>
              <w:jc w:val="right"/>
              <w:rPr>
                <w:rFonts w:ascii="方正仿宋_GBK" w:hAnsi="宋体" w:cs="宋体"/>
                <w:color w:val="000000"/>
                <w:kern w:val="0"/>
                <w:sz w:val="18"/>
                <w:szCs w:val="18"/>
              </w:rPr>
            </w:pPr>
            <w:r w:rsidRPr="00577CBE">
              <w:rPr>
                <w:rFonts w:ascii="方正仿宋_GBK" w:hAnsi="方正仿宋_GBK"/>
                <w:color w:val="000000"/>
                <w:sz w:val="18"/>
                <w:szCs w:val="18"/>
              </w:rPr>
              <w:t>(mmHg)</w:t>
            </w:r>
          </w:p>
        </w:tc>
        <w:tc>
          <w:tcPr>
            <w:tcW w:w="1334"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2D6BE1D" w14:textId="77777777" w:rsidR="00577CBE" w:rsidRPr="00577CBE" w:rsidRDefault="00577CBE">
            <w:pPr>
              <w:ind w:firstLineChars="380" w:firstLine="684"/>
              <w:rPr>
                <w:rFonts w:ascii="方正仿宋_GBK" w:hAnsi="宋体" w:cs="宋体"/>
                <w:color w:val="000000"/>
                <w:kern w:val="0"/>
                <w:sz w:val="18"/>
                <w:szCs w:val="18"/>
              </w:rPr>
            </w:pPr>
            <w:r w:rsidRPr="00577CBE">
              <w:rPr>
                <w:rFonts w:ascii="方正仿宋_GBK" w:hAnsi="方正仿宋_GBK"/>
                <w:color w:val="000000"/>
                <w:sz w:val="18"/>
                <w:szCs w:val="18"/>
              </w:rPr>
              <w:t>舒张压</w:t>
            </w:r>
          </w:p>
        </w:tc>
        <w:tc>
          <w:tcPr>
            <w:tcW w:w="1292" w:type="pct"/>
            <w:gridSpan w:val="4"/>
            <w:tcBorders>
              <w:top w:val="single" w:sz="4" w:space="0" w:color="auto"/>
              <w:left w:val="single" w:sz="4" w:space="0" w:color="auto"/>
              <w:bottom w:val="single" w:sz="4" w:space="0" w:color="auto"/>
              <w:right w:val="single" w:sz="12" w:space="0" w:color="auto"/>
            </w:tcBorders>
            <w:shd w:val="clear" w:color="auto" w:fill="auto"/>
            <w:vAlign w:val="center"/>
            <w:hideMark/>
          </w:tcPr>
          <w:p w14:paraId="234835FB" w14:textId="77777777" w:rsidR="00577CBE" w:rsidRPr="00577CBE" w:rsidRDefault="00577CBE">
            <w:pPr>
              <w:ind w:firstLine="174"/>
              <w:jc w:val="right"/>
              <w:rPr>
                <w:rFonts w:ascii="方正仿宋_GBK" w:hAnsi="宋体" w:cs="宋体"/>
                <w:color w:val="000000"/>
                <w:kern w:val="0"/>
                <w:sz w:val="18"/>
                <w:szCs w:val="18"/>
              </w:rPr>
            </w:pPr>
            <w:r w:rsidRPr="00577CBE">
              <w:rPr>
                <w:rFonts w:ascii="方正仿宋_GBK" w:hAnsi="方正仿宋_GBK"/>
                <w:color w:val="000000"/>
                <w:sz w:val="18"/>
                <w:szCs w:val="18"/>
              </w:rPr>
              <w:t>(mmHg)</w:t>
            </w:r>
          </w:p>
        </w:tc>
      </w:tr>
      <w:tr w:rsidR="00577CBE" w:rsidRPr="00577CBE" w14:paraId="29CB233A"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01FA73C0" w14:textId="77777777" w:rsidR="00577CBE" w:rsidRPr="00577CBE" w:rsidRDefault="00577CBE">
            <w:pPr>
              <w:snapToGrid w:val="0"/>
              <w:ind w:firstLineChars="83" w:firstLine="149"/>
              <w:jc w:val="center"/>
              <w:rPr>
                <w:rFonts w:ascii="方正仿宋_GBK"/>
                <w:sz w:val="18"/>
                <w:szCs w:val="18"/>
              </w:rPr>
            </w:pPr>
            <w:r w:rsidRPr="00577CBE">
              <w:rPr>
                <w:rFonts w:ascii="方正仿宋_GBK" w:hAnsi="方正仿宋_GBK"/>
                <w:sz w:val="18"/>
                <w:szCs w:val="18"/>
              </w:rPr>
              <w:t>结</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膜</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74EFE" w14:textId="77777777" w:rsidR="00577CBE" w:rsidRPr="00577CBE" w:rsidRDefault="00577CBE">
            <w:pPr>
              <w:snapToGrid w:val="0"/>
              <w:jc w:val="left"/>
              <w:rPr>
                <w:rFonts w:ascii="方正仿宋_GBK" w:hAnsi="宋体" w:cs="宋体"/>
                <w:kern w:val="0"/>
                <w:sz w:val="18"/>
                <w:szCs w:val="18"/>
              </w:rPr>
            </w:pPr>
          </w:p>
        </w:tc>
        <w:tc>
          <w:tcPr>
            <w:tcW w:w="63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DE0944" w14:textId="77777777" w:rsidR="00577CBE" w:rsidRPr="00577CBE" w:rsidRDefault="00577CBE">
            <w:pPr>
              <w:snapToGrid w:val="0"/>
              <w:ind w:firstLineChars="100" w:firstLine="180"/>
              <w:jc w:val="left"/>
              <w:rPr>
                <w:rFonts w:ascii="方正仿宋_GBK" w:hAnsi="宋体" w:cs="宋体"/>
                <w:kern w:val="0"/>
                <w:sz w:val="18"/>
                <w:szCs w:val="18"/>
              </w:rPr>
            </w:pPr>
            <w:r w:rsidRPr="00577CBE">
              <w:rPr>
                <w:rFonts w:ascii="方正仿宋_GBK" w:hAnsi="方正仿宋_GBK"/>
                <w:sz w:val="18"/>
                <w:szCs w:val="18"/>
              </w:rPr>
              <w:t>角</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膜</w:t>
            </w:r>
          </w:p>
        </w:tc>
        <w:tc>
          <w:tcPr>
            <w:tcW w:w="70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165FDF" w14:textId="77777777" w:rsidR="00577CBE" w:rsidRPr="00577CBE" w:rsidRDefault="00577CBE">
            <w:pPr>
              <w:snapToGrid w:val="0"/>
              <w:rPr>
                <w:rFonts w:ascii="方正仿宋_GBK"/>
                <w:sz w:val="18"/>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8C65A"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sz w:val="18"/>
                <w:szCs w:val="18"/>
              </w:rPr>
              <w:t>晶</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体</w:t>
            </w:r>
          </w:p>
        </w:tc>
        <w:tc>
          <w:tcPr>
            <w:tcW w:w="736"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C8E4A74" w14:textId="77777777" w:rsidR="00577CBE" w:rsidRPr="00577CBE" w:rsidRDefault="00577CBE">
            <w:pPr>
              <w:snapToGrid w:val="0"/>
              <w:rPr>
                <w:rFonts w:ascii="方正仿宋_GBK" w:hAnsi="宋体" w:cs="宋体"/>
                <w:kern w:val="0"/>
                <w:sz w:val="18"/>
                <w:szCs w:val="18"/>
              </w:rPr>
            </w:pPr>
          </w:p>
        </w:tc>
      </w:tr>
      <w:tr w:rsidR="00577CBE" w:rsidRPr="00577CBE" w14:paraId="27B820C5"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71132EE0" w14:textId="77777777" w:rsidR="00577CBE" w:rsidRPr="00577CBE" w:rsidRDefault="00577CBE">
            <w:pPr>
              <w:snapToGrid w:val="0"/>
              <w:ind w:firstLineChars="83" w:firstLine="149"/>
              <w:jc w:val="center"/>
              <w:rPr>
                <w:rFonts w:ascii="方正仿宋_GBK"/>
                <w:sz w:val="18"/>
                <w:szCs w:val="18"/>
              </w:rPr>
            </w:pPr>
            <w:r w:rsidRPr="00577CBE">
              <w:rPr>
                <w:rFonts w:ascii="方正仿宋_GBK" w:hAnsi="方正仿宋_GBK"/>
                <w:sz w:val="18"/>
                <w:szCs w:val="18"/>
              </w:rPr>
              <w:t>瞳</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孔</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A3A2B" w14:textId="77777777" w:rsidR="00577CBE" w:rsidRPr="00577CBE" w:rsidRDefault="00577CBE">
            <w:pPr>
              <w:snapToGrid w:val="0"/>
              <w:jc w:val="left"/>
              <w:rPr>
                <w:rFonts w:ascii="方正仿宋_GBK" w:hAnsi="宋体" w:cs="宋体"/>
                <w:kern w:val="0"/>
                <w:sz w:val="18"/>
                <w:szCs w:val="18"/>
              </w:rPr>
            </w:pPr>
          </w:p>
        </w:tc>
        <w:tc>
          <w:tcPr>
            <w:tcW w:w="63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964197" w14:textId="77777777" w:rsidR="00577CBE" w:rsidRPr="00577CBE" w:rsidRDefault="00577CBE">
            <w:pPr>
              <w:snapToGrid w:val="0"/>
              <w:ind w:firstLineChars="100" w:firstLine="180"/>
              <w:jc w:val="left"/>
              <w:rPr>
                <w:rFonts w:ascii="方正仿宋_GBK" w:hAnsi="宋体" w:cs="宋体"/>
                <w:kern w:val="0"/>
                <w:sz w:val="18"/>
                <w:szCs w:val="18"/>
              </w:rPr>
            </w:pPr>
            <w:r w:rsidRPr="00577CBE">
              <w:rPr>
                <w:rFonts w:ascii="方正仿宋_GBK" w:hAnsi="方正仿宋_GBK"/>
                <w:sz w:val="18"/>
                <w:szCs w:val="18"/>
              </w:rPr>
              <w:t>眼</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位</w:t>
            </w:r>
          </w:p>
        </w:tc>
        <w:tc>
          <w:tcPr>
            <w:tcW w:w="70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5EF9A7" w14:textId="77777777" w:rsidR="00577CBE" w:rsidRPr="00577CBE" w:rsidRDefault="00577CBE">
            <w:pPr>
              <w:snapToGrid w:val="0"/>
              <w:rPr>
                <w:rFonts w:ascii="方正仿宋_GBK"/>
                <w:sz w:val="18"/>
                <w:szCs w:val="18"/>
              </w:rPr>
            </w:pPr>
          </w:p>
        </w:tc>
        <w:tc>
          <w:tcPr>
            <w:tcW w:w="5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9C2D33" w14:textId="77777777" w:rsidR="00577CBE" w:rsidRPr="00577CBE" w:rsidRDefault="00577CBE">
            <w:pPr>
              <w:snapToGrid w:val="0"/>
              <w:rPr>
                <w:rFonts w:ascii="方正仿宋_GBK" w:hAnsi="宋体" w:cs="宋体"/>
                <w:kern w:val="0"/>
                <w:sz w:val="18"/>
                <w:szCs w:val="18"/>
              </w:rPr>
            </w:pPr>
            <w:r w:rsidRPr="00577CBE">
              <w:rPr>
                <w:rFonts w:ascii="方正仿宋_GBK" w:hAnsi="方正仿宋_GBK"/>
                <w:sz w:val="18"/>
                <w:szCs w:val="18"/>
              </w:rPr>
              <w:t>眼球运动</w:t>
            </w:r>
          </w:p>
        </w:tc>
        <w:tc>
          <w:tcPr>
            <w:tcW w:w="736"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07EB37A" w14:textId="77777777" w:rsidR="00577CBE" w:rsidRPr="00577CBE" w:rsidRDefault="00577CBE">
            <w:pPr>
              <w:snapToGrid w:val="0"/>
              <w:rPr>
                <w:rFonts w:ascii="方正仿宋_GBK" w:hAnsi="宋体" w:cs="宋体"/>
                <w:kern w:val="0"/>
                <w:sz w:val="18"/>
                <w:szCs w:val="18"/>
              </w:rPr>
            </w:pPr>
          </w:p>
        </w:tc>
      </w:tr>
      <w:tr w:rsidR="00577CBE" w:rsidRPr="00577CBE" w14:paraId="1734E671"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5DCDEA0D" w14:textId="77777777" w:rsidR="00577CBE" w:rsidRPr="00577CBE" w:rsidRDefault="00577CBE">
            <w:pPr>
              <w:snapToGrid w:val="0"/>
              <w:ind w:firstLineChars="83" w:firstLine="149"/>
              <w:jc w:val="center"/>
              <w:rPr>
                <w:rFonts w:ascii="方正仿宋_GBK"/>
                <w:sz w:val="18"/>
                <w:szCs w:val="18"/>
              </w:rPr>
            </w:pPr>
            <w:r w:rsidRPr="00577CBE">
              <w:rPr>
                <w:rFonts w:ascii="方正仿宋_GBK" w:hAnsi="方正仿宋_GBK"/>
                <w:sz w:val="18"/>
                <w:szCs w:val="18"/>
              </w:rPr>
              <w:t>异常视觉行为</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CF50" w14:textId="77777777" w:rsidR="00577CBE" w:rsidRPr="00577CBE" w:rsidRDefault="00577CBE">
            <w:pPr>
              <w:snapToGrid w:val="0"/>
              <w:jc w:val="left"/>
              <w:rPr>
                <w:rFonts w:ascii="方正仿宋_GBK" w:hAnsi="宋体" w:cs="宋体"/>
                <w:kern w:val="0"/>
                <w:sz w:val="18"/>
                <w:szCs w:val="18"/>
              </w:rPr>
            </w:pPr>
          </w:p>
        </w:tc>
        <w:tc>
          <w:tcPr>
            <w:tcW w:w="63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455FAB0" w14:textId="77777777" w:rsidR="00577CBE" w:rsidRPr="00577CBE" w:rsidRDefault="00577CBE">
            <w:pPr>
              <w:snapToGrid w:val="0"/>
              <w:ind w:firstLineChars="50" w:firstLine="90"/>
              <w:jc w:val="left"/>
              <w:rPr>
                <w:rFonts w:ascii="方正仿宋_GBK" w:hAnsi="宋体" w:cs="宋体"/>
                <w:kern w:val="0"/>
                <w:sz w:val="18"/>
                <w:szCs w:val="18"/>
              </w:rPr>
            </w:pPr>
            <w:r w:rsidRPr="00577CBE">
              <w:rPr>
                <w:rFonts w:ascii="方正仿宋_GBK" w:hAnsi="方正仿宋_GBK"/>
                <w:sz w:val="18"/>
                <w:szCs w:val="18"/>
              </w:rPr>
              <w:t>戴镜情况</w:t>
            </w:r>
          </w:p>
        </w:tc>
        <w:tc>
          <w:tcPr>
            <w:tcW w:w="1995" w:type="pct"/>
            <w:gridSpan w:val="9"/>
            <w:tcBorders>
              <w:top w:val="single" w:sz="4" w:space="0" w:color="auto"/>
              <w:left w:val="single" w:sz="4" w:space="0" w:color="auto"/>
              <w:bottom w:val="single" w:sz="4" w:space="0" w:color="auto"/>
              <w:right w:val="single" w:sz="12" w:space="0" w:color="auto"/>
            </w:tcBorders>
            <w:shd w:val="clear" w:color="auto" w:fill="auto"/>
            <w:vAlign w:val="center"/>
          </w:tcPr>
          <w:p w14:paraId="517F2ED8" w14:textId="77777777" w:rsidR="00577CBE" w:rsidRPr="00577CBE" w:rsidRDefault="00577CBE">
            <w:pPr>
              <w:snapToGrid w:val="0"/>
              <w:rPr>
                <w:rFonts w:ascii="方正仿宋_GBK" w:hAnsi="宋体" w:cs="宋体"/>
                <w:kern w:val="0"/>
                <w:sz w:val="18"/>
                <w:szCs w:val="18"/>
              </w:rPr>
            </w:pPr>
          </w:p>
        </w:tc>
      </w:tr>
      <w:tr w:rsidR="00577CBE" w:rsidRPr="00577CBE" w14:paraId="3926ADD1"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63794BF3" w14:textId="77777777" w:rsidR="00577CBE" w:rsidRPr="00577CBE" w:rsidRDefault="00577CBE">
            <w:pPr>
              <w:snapToGrid w:val="0"/>
              <w:ind w:firstLineChars="50" w:firstLine="90"/>
              <w:jc w:val="center"/>
              <w:rPr>
                <w:rFonts w:ascii="方正仿宋_GBK"/>
                <w:sz w:val="18"/>
                <w:szCs w:val="18"/>
              </w:rPr>
            </w:pPr>
            <w:r w:rsidRPr="00577CBE">
              <w:rPr>
                <w:rFonts w:ascii="方正仿宋_GBK" w:hAnsi="方正仿宋_GBK"/>
                <w:sz w:val="18"/>
                <w:szCs w:val="18"/>
              </w:rPr>
              <w:t>裸眼视力（按</w:t>
            </w:r>
            <w:r w:rsidRPr="00577CBE">
              <w:rPr>
                <w:rFonts w:ascii="方正仿宋_GBK" w:hAnsi="方正仿宋_GBK"/>
                <w:sz w:val="18"/>
                <w:szCs w:val="18"/>
              </w:rPr>
              <w:t>5.0</w:t>
            </w:r>
            <w:r w:rsidRPr="00577CBE">
              <w:rPr>
                <w:rFonts w:ascii="方正仿宋_GBK" w:hAnsi="方正仿宋_GBK"/>
                <w:sz w:val="18"/>
                <w:szCs w:val="18"/>
              </w:rPr>
              <w:t>计数法）</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38D62"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右眼</w:t>
            </w:r>
          </w:p>
        </w:tc>
        <w:tc>
          <w:tcPr>
            <w:tcW w:w="6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33B5DA" w14:textId="77777777" w:rsidR="00577CBE" w:rsidRPr="00577CBE" w:rsidRDefault="00577CBE">
            <w:pPr>
              <w:snapToGrid w:val="0"/>
              <w:jc w:val="center"/>
              <w:rPr>
                <w:rFonts w:ascii="方正仿宋_GBK"/>
                <w:sz w:val="18"/>
                <w:szCs w:val="18"/>
              </w:rPr>
            </w:pPr>
          </w:p>
        </w:tc>
        <w:tc>
          <w:tcPr>
            <w:tcW w:w="70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D45072"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左眼</w:t>
            </w:r>
          </w:p>
        </w:tc>
        <w:tc>
          <w:tcPr>
            <w:tcW w:w="1292" w:type="pct"/>
            <w:gridSpan w:val="4"/>
            <w:tcBorders>
              <w:top w:val="single" w:sz="4" w:space="0" w:color="auto"/>
              <w:left w:val="single" w:sz="4" w:space="0" w:color="auto"/>
              <w:bottom w:val="single" w:sz="4" w:space="0" w:color="auto"/>
              <w:right w:val="single" w:sz="12" w:space="0" w:color="auto"/>
            </w:tcBorders>
            <w:shd w:val="clear" w:color="auto" w:fill="auto"/>
            <w:vAlign w:val="center"/>
          </w:tcPr>
          <w:p w14:paraId="0F1F26F8" w14:textId="77777777" w:rsidR="00577CBE" w:rsidRPr="00577CBE" w:rsidRDefault="00577CBE">
            <w:pPr>
              <w:rPr>
                <w:rFonts w:ascii="方正仿宋_GBK" w:hAnsi="宋体" w:cs="宋体"/>
                <w:kern w:val="0"/>
                <w:sz w:val="18"/>
                <w:szCs w:val="18"/>
              </w:rPr>
            </w:pPr>
          </w:p>
        </w:tc>
      </w:tr>
      <w:tr w:rsidR="00577CBE" w:rsidRPr="00577CBE" w14:paraId="1348EE24"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1BE70DD5" w14:textId="77777777" w:rsidR="00577CBE" w:rsidRPr="00577CBE" w:rsidRDefault="00577CBE">
            <w:pPr>
              <w:snapToGrid w:val="0"/>
              <w:ind w:firstLineChars="50" w:firstLine="90"/>
              <w:jc w:val="center"/>
              <w:rPr>
                <w:rFonts w:ascii="方正仿宋_GBK"/>
                <w:sz w:val="18"/>
                <w:szCs w:val="18"/>
              </w:rPr>
            </w:pPr>
            <w:r w:rsidRPr="00577CBE">
              <w:rPr>
                <w:rFonts w:ascii="方正仿宋_GBK" w:hAnsi="方正仿宋_GBK"/>
                <w:sz w:val="18"/>
                <w:szCs w:val="18"/>
              </w:rPr>
              <w:t>戴镜视力（按</w:t>
            </w:r>
            <w:r w:rsidRPr="00577CBE">
              <w:rPr>
                <w:rFonts w:ascii="方正仿宋_GBK" w:hAnsi="方正仿宋_GBK"/>
                <w:sz w:val="18"/>
                <w:szCs w:val="18"/>
              </w:rPr>
              <w:t>5.0</w:t>
            </w:r>
            <w:r w:rsidRPr="00577CBE">
              <w:rPr>
                <w:rFonts w:ascii="方正仿宋_GBK" w:hAnsi="方正仿宋_GBK"/>
                <w:sz w:val="18"/>
                <w:szCs w:val="18"/>
              </w:rPr>
              <w:t>计数法）</w:t>
            </w:r>
          </w:p>
        </w:tc>
        <w:tc>
          <w:tcPr>
            <w:tcW w:w="10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0A753B"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右眼</w:t>
            </w:r>
          </w:p>
        </w:tc>
        <w:tc>
          <w:tcPr>
            <w:tcW w:w="63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400B89" w14:textId="77777777" w:rsidR="00577CBE" w:rsidRPr="00577CBE" w:rsidRDefault="00577CBE">
            <w:pPr>
              <w:snapToGrid w:val="0"/>
              <w:jc w:val="center"/>
              <w:rPr>
                <w:rFonts w:ascii="方正仿宋_GBK"/>
                <w:sz w:val="18"/>
                <w:szCs w:val="18"/>
              </w:rPr>
            </w:pPr>
          </w:p>
        </w:tc>
        <w:tc>
          <w:tcPr>
            <w:tcW w:w="70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075BF7"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左眼</w:t>
            </w:r>
          </w:p>
        </w:tc>
        <w:tc>
          <w:tcPr>
            <w:tcW w:w="1292" w:type="pct"/>
            <w:gridSpan w:val="4"/>
            <w:tcBorders>
              <w:top w:val="single" w:sz="4" w:space="0" w:color="auto"/>
              <w:left w:val="single" w:sz="4" w:space="0" w:color="auto"/>
              <w:bottom w:val="single" w:sz="4" w:space="0" w:color="auto"/>
              <w:right w:val="single" w:sz="12" w:space="0" w:color="auto"/>
            </w:tcBorders>
            <w:shd w:val="clear" w:color="auto" w:fill="auto"/>
            <w:vAlign w:val="center"/>
          </w:tcPr>
          <w:p w14:paraId="575FDA5C" w14:textId="77777777" w:rsidR="00577CBE" w:rsidRPr="00577CBE" w:rsidRDefault="00577CBE">
            <w:pPr>
              <w:rPr>
                <w:rFonts w:ascii="方正仿宋_GBK" w:hAnsi="宋体" w:cs="宋体"/>
                <w:kern w:val="0"/>
                <w:sz w:val="18"/>
                <w:szCs w:val="18"/>
              </w:rPr>
            </w:pPr>
          </w:p>
        </w:tc>
      </w:tr>
      <w:tr w:rsidR="00577CBE" w:rsidRPr="00577CBE" w14:paraId="371E002A" w14:textId="77777777" w:rsidTr="00250EC0">
        <w:trPr>
          <w:trHeight w:val="510"/>
          <w:jc w:val="center"/>
        </w:trPr>
        <w:tc>
          <w:tcPr>
            <w:tcW w:w="681" w:type="pct"/>
            <w:vMerge w:val="restart"/>
            <w:tcBorders>
              <w:top w:val="single" w:sz="4" w:space="0" w:color="auto"/>
              <w:left w:val="single" w:sz="12" w:space="0" w:color="auto"/>
              <w:bottom w:val="single" w:sz="4" w:space="0" w:color="auto"/>
              <w:right w:val="single" w:sz="4" w:space="0" w:color="auto"/>
            </w:tcBorders>
            <w:shd w:val="clear" w:color="auto" w:fill="auto"/>
            <w:vAlign w:val="center"/>
            <w:hideMark/>
          </w:tcPr>
          <w:p w14:paraId="6FE49213" w14:textId="77777777" w:rsidR="00577CBE" w:rsidRPr="00577CBE" w:rsidRDefault="00577CBE">
            <w:pPr>
              <w:jc w:val="center"/>
              <w:rPr>
                <w:rFonts w:ascii="方正仿宋_GBK" w:hAnsi="宋体" w:cs="宋体"/>
                <w:kern w:val="0"/>
                <w:sz w:val="18"/>
                <w:szCs w:val="18"/>
              </w:rPr>
            </w:pPr>
            <w:r w:rsidRPr="00577CBE">
              <w:rPr>
                <w:rFonts w:ascii="方正仿宋_GBK" w:hAnsi="方正仿宋_GBK"/>
                <w:sz w:val="18"/>
                <w:szCs w:val="18"/>
              </w:rPr>
              <w:t>屈光度检查</w:t>
            </w: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C4C92E"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右眼</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6C14D"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球镜</w:t>
            </w:r>
            <w:r w:rsidRPr="00577CBE">
              <w:rPr>
                <w:rFonts w:ascii="方正仿宋_GBK" w:hAnsi="方正仿宋_GBK" w:cs="宋体"/>
                <w:kern w:val="0"/>
                <w:sz w:val="18"/>
                <w:szCs w:val="18"/>
              </w:rPr>
              <w:t>(S)</w:t>
            </w:r>
          </w:p>
        </w:tc>
        <w:tc>
          <w:tcPr>
            <w:tcW w:w="8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128DC6" w14:textId="77777777" w:rsidR="00577CBE" w:rsidRPr="00577CBE" w:rsidRDefault="00577CBE">
            <w:pPr>
              <w:snapToGrid w:val="0"/>
              <w:jc w:val="center"/>
              <w:rPr>
                <w:rFonts w:ascii="方正仿宋_GBK" w:hAnsi="宋体" w:cs="宋体"/>
                <w:kern w:val="0"/>
                <w:sz w:val="18"/>
                <w:szCs w:val="18"/>
              </w:rPr>
            </w:pPr>
          </w:p>
        </w:tc>
        <w:tc>
          <w:tcPr>
            <w:tcW w:w="52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5C6DC"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柱镜</w:t>
            </w:r>
            <w:r w:rsidRPr="00577CBE">
              <w:rPr>
                <w:rFonts w:ascii="方正仿宋_GBK" w:hAnsi="方正仿宋_GBK" w:cs="宋体"/>
                <w:kern w:val="0"/>
                <w:sz w:val="18"/>
                <w:szCs w:val="18"/>
              </w:rPr>
              <w:t>(C)</w:t>
            </w:r>
          </w:p>
        </w:tc>
        <w:tc>
          <w:tcPr>
            <w:tcW w:w="5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3ACF46" w14:textId="77777777" w:rsidR="00577CBE" w:rsidRPr="00577CBE" w:rsidRDefault="00577CBE">
            <w:pPr>
              <w:snapToGrid w:val="0"/>
              <w:jc w:val="center"/>
              <w:rPr>
                <w:rFonts w:ascii="方正仿宋_GBK" w:hAnsi="宋体" w:cs="宋体"/>
                <w:kern w:val="0"/>
                <w:sz w:val="18"/>
                <w:szCs w:val="18"/>
              </w:rPr>
            </w:pPr>
          </w:p>
        </w:tc>
        <w:tc>
          <w:tcPr>
            <w:tcW w:w="6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2E72E5"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轴向</w:t>
            </w:r>
            <w:r w:rsidRPr="00577CBE">
              <w:rPr>
                <w:rFonts w:ascii="方正仿宋_GBK" w:hAnsi="宋体" w:cs="宋体"/>
                <w:kern w:val="0"/>
                <w:sz w:val="18"/>
                <w:szCs w:val="18"/>
              </w:rPr>
              <w:t xml:space="preserve"> </w:t>
            </w:r>
            <w:r w:rsidRPr="00577CBE">
              <w:rPr>
                <w:rFonts w:ascii="方正仿宋_GBK" w:hAnsi="方正仿宋_GBK" w:cs="宋体"/>
                <w:kern w:val="0"/>
                <w:sz w:val="18"/>
                <w:szCs w:val="18"/>
              </w:rPr>
              <w:t>(A)</w:t>
            </w:r>
          </w:p>
        </w:tc>
        <w:tc>
          <w:tcPr>
            <w:tcW w:w="483" w:type="pct"/>
            <w:tcBorders>
              <w:top w:val="single" w:sz="4" w:space="0" w:color="auto"/>
              <w:left w:val="single" w:sz="4" w:space="0" w:color="auto"/>
              <w:bottom w:val="single" w:sz="4" w:space="0" w:color="auto"/>
              <w:right w:val="single" w:sz="12" w:space="0" w:color="auto"/>
            </w:tcBorders>
            <w:shd w:val="clear" w:color="auto" w:fill="auto"/>
            <w:vAlign w:val="center"/>
          </w:tcPr>
          <w:p w14:paraId="24FA7317" w14:textId="77777777" w:rsidR="00577CBE" w:rsidRPr="00577CBE" w:rsidRDefault="00577CBE">
            <w:pPr>
              <w:snapToGrid w:val="0"/>
              <w:rPr>
                <w:rFonts w:ascii="方正仿宋_GBK" w:hAnsi="宋体" w:cs="宋体"/>
                <w:kern w:val="0"/>
                <w:sz w:val="18"/>
                <w:szCs w:val="18"/>
              </w:rPr>
            </w:pPr>
          </w:p>
        </w:tc>
      </w:tr>
      <w:tr w:rsidR="00577CBE" w:rsidRPr="00577CBE" w14:paraId="39C48356" w14:textId="77777777" w:rsidTr="00250EC0">
        <w:trPr>
          <w:trHeight w:val="510"/>
          <w:jc w:val="center"/>
        </w:trPr>
        <w:tc>
          <w:tcPr>
            <w:tcW w:w="0" w:type="auto"/>
            <w:vMerge/>
            <w:tcBorders>
              <w:top w:val="single" w:sz="4" w:space="0" w:color="auto"/>
              <w:left w:val="single" w:sz="12" w:space="0" w:color="auto"/>
              <w:bottom w:val="single" w:sz="4" w:space="0" w:color="auto"/>
              <w:right w:val="single" w:sz="4" w:space="0" w:color="auto"/>
            </w:tcBorders>
            <w:shd w:val="clear" w:color="auto" w:fill="auto"/>
            <w:vAlign w:val="center"/>
            <w:hideMark/>
          </w:tcPr>
          <w:p w14:paraId="14F917B0" w14:textId="77777777" w:rsidR="00577CBE" w:rsidRPr="00577CBE" w:rsidRDefault="00577CBE">
            <w:pPr>
              <w:widowControl/>
              <w:jc w:val="left"/>
              <w:rPr>
                <w:rFonts w:ascii="方正仿宋_GBK" w:hAnsi="宋体" w:cs="宋体"/>
                <w:kern w:val="0"/>
                <w:sz w:val="18"/>
                <w:szCs w:val="18"/>
              </w:rPr>
            </w:pPr>
          </w:p>
        </w:tc>
        <w:tc>
          <w:tcPr>
            <w:tcW w:w="6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E78E8" w14:textId="77777777" w:rsidR="00577CBE" w:rsidRPr="00577CBE" w:rsidRDefault="00577CBE">
            <w:pPr>
              <w:jc w:val="center"/>
              <w:rPr>
                <w:rFonts w:ascii="方正仿宋_GBK" w:hAnsi="宋体" w:cs="宋体"/>
                <w:kern w:val="0"/>
                <w:sz w:val="18"/>
                <w:szCs w:val="18"/>
              </w:rPr>
            </w:pPr>
            <w:r w:rsidRPr="00577CBE">
              <w:rPr>
                <w:rFonts w:ascii="方正仿宋_GBK" w:hAnsi="方正仿宋_GBK" w:cs="宋体"/>
                <w:kern w:val="0"/>
                <w:sz w:val="18"/>
                <w:szCs w:val="18"/>
              </w:rPr>
              <w:t>左眼</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11813"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球镜</w:t>
            </w:r>
            <w:r w:rsidRPr="00577CBE">
              <w:rPr>
                <w:rFonts w:ascii="方正仿宋_GBK" w:hAnsi="方正仿宋_GBK" w:cs="宋体"/>
                <w:kern w:val="0"/>
                <w:sz w:val="18"/>
                <w:szCs w:val="18"/>
              </w:rPr>
              <w:t>(S)</w:t>
            </w:r>
          </w:p>
        </w:tc>
        <w:tc>
          <w:tcPr>
            <w:tcW w:w="805"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568CB" w14:textId="77777777" w:rsidR="00577CBE" w:rsidRPr="00577CBE" w:rsidRDefault="00577CBE">
            <w:pPr>
              <w:snapToGrid w:val="0"/>
              <w:jc w:val="center"/>
              <w:rPr>
                <w:rFonts w:ascii="方正仿宋_GBK" w:hAnsi="宋体" w:cs="宋体"/>
                <w:kern w:val="0"/>
                <w:sz w:val="18"/>
                <w:szCs w:val="18"/>
              </w:rPr>
            </w:pPr>
          </w:p>
        </w:tc>
        <w:tc>
          <w:tcPr>
            <w:tcW w:w="52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D2100E"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柱镜</w:t>
            </w:r>
            <w:r w:rsidRPr="00577CBE">
              <w:rPr>
                <w:rFonts w:ascii="方正仿宋_GBK" w:hAnsi="方正仿宋_GBK" w:cs="宋体"/>
                <w:kern w:val="0"/>
                <w:sz w:val="18"/>
                <w:szCs w:val="18"/>
              </w:rPr>
              <w:t>(C)</w:t>
            </w:r>
          </w:p>
        </w:tc>
        <w:tc>
          <w:tcPr>
            <w:tcW w:w="55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BEE0E6" w14:textId="77777777" w:rsidR="00577CBE" w:rsidRPr="00577CBE" w:rsidRDefault="00577CBE">
            <w:pPr>
              <w:snapToGrid w:val="0"/>
              <w:jc w:val="center"/>
              <w:rPr>
                <w:rFonts w:ascii="方正仿宋_GBK" w:hAnsi="宋体" w:cs="宋体"/>
                <w:kern w:val="0"/>
                <w:sz w:val="18"/>
                <w:szCs w:val="18"/>
              </w:rPr>
            </w:pPr>
          </w:p>
        </w:tc>
        <w:tc>
          <w:tcPr>
            <w:tcW w:w="60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69C0A" w14:textId="77777777" w:rsidR="00577CBE" w:rsidRPr="00577CBE" w:rsidRDefault="00577CBE">
            <w:pPr>
              <w:snapToGrid w:val="0"/>
              <w:jc w:val="center"/>
              <w:rPr>
                <w:rFonts w:ascii="方正仿宋_GBK" w:hAnsi="宋体" w:cs="宋体"/>
                <w:kern w:val="0"/>
                <w:sz w:val="18"/>
                <w:szCs w:val="18"/>
              </w:rPr>
            </w:pPr>
            <w:r w:rsidRPr="00577CBE">
              <w:rPr>
                <w:rFonts w:ascii="方正仿宋_GBK" w:hAnsi="方正仿宋_GBK" w:cs="宋体"/>
                <w:kern w:val="0"/>
                <w:sz w:val="18"/>
                <w:szCs w:val="18"/>
              </w:rPr>
              <w:t>轴向</w:t>
            </w:r>
            <w:r w:rsidRPr="00577CBE">
              <w:rPr>
                <w:rFonts w:ascii="方正仿宋_GBK" w:hAnsi="宋体" w:cs="宋体"/>
                <w:kern w:val="0"/>
                <w:sz w:val="18"/>
                <w:szCs w:val="18"/>
              </w:rPr>
              <w:t xml:space="preserve"> </w:t>
            </w:r>
            <w:r w:rsidRPr="00577CBE">
              <w:rPr>
                <w:rFonts w:ascii="方正仿宋_GBK" w:hAnsi="方正仿宋_GBK" w:cs="宋体"/>
                <w:kern w:val="0"/>
                <w:sz w:val="18"/>
                <w:szCs w:val="18"/>
              </w:rPr>
              <w:t>(A)</w:t>
            </w:r>
          </w:p>
        </w:tc>
        <w:tc>
          <w:tcPr>
            <w:tcW w:w="483" w:type="pct"/>
            <w:tcBorders>
              <w:top w:val="single" w:sz="4" w:space="0" w:color="auto"/>
              <w:left w:val="single" w:sz="4" w:space="0" w:color="auto"/>
              <w:bottom w:val="single" w:sz="4" w:space="0" w:color="auto"/>
              <w:right w:val="single" w:sz="12" w:space="0" w:color="auto"/>
            </w:tcBorders>
            <w:shd w:val="clear" w:color="auto" w:fill="auto"/>
            <w:vAlign w:val="center"/>
          </w:tcPr>
          <w:p w14:paraId="065D063A" w14:textId="77777777" w:rsidR="00577CBE" w:rsidRPr="00577CBE" w:rsidRDefault="00577CBE">
            <w:pPr>
              <w:snapToGrid w:val="0"/>
              <w:rPr>
                <w:rFonts w:ascii="方正仿宋_GBK" w:hAnsi="宋体" w:cs="宋体"/>
                <w:kern w:val="0"/>
                <w:sz w:val="18"/>
                <w:szCs w:val="18"/>
              </w:rPr>
            </w:pPr>
          </w:p>
        </w:tc>
      </w:tr>
      <w:tr w:rsidR="00577CBE" w:rsidRPr="00577CBE" w14:paraId="4561DF2C" w14:textId="77777777" w:rsidTr="00250EC0">
        <w:trPr>
          <w:trHeight w:val="2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42EF50C9" w14:textId="77777777" w:rsidR="00577CBE" w:rsidRPr="00577CBE" w:rsidRDefault="00577CBE">
            <w:pPr>
              <w:jc w:val="center"/>
              <w:rPr>
                <w:rFonts w:ascii="方正仿宋_GBK"/>
                <w:sz w:val="18"/>
                <w:szCs w:val="18"/>
              </w:rPr>
            </w:pPr>
            <w:r w:rsidRPr="00577CBE">
              <w:rPr>
                <w:rFonts w:ascii="方正仿宋_GBK" w:hAnsi="方正仿宋_GBK"/>
                <w:sz w:val="18"/>
                <w:szCs w:val="18"/>
              </w:rPr>
              <w:t>临床印象</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71FB00FD" w14:textId="77777777" w:rsidR="00577CBE" w:rsidRPr="00577CBE" w:rsidRDefault="00577CBE">
            <w:pPr>
              <w:snapToGrid w:val="0"/>
              <w:rPr>
                <w:rFonts w:ascii="方正仿宋_GBK" w:hAnsi="宋体" w:cs="宋体"/>
                <w:kern w:val="0"/>
                <w:sz w:val="18"/>
                <w:szCs w:val="18"/>
              </w:rPr>
            </w:pPr>
          </w:p>
        </w:tc>
      </w:tr>
      <w:tr w:rsidR="00577CBE" w:rsidRPr="00577CBE" w14:paraId="39F68CC1" w14:textId="77777777" w:rsidTr="00250EC0">
        <w:trPr>
          <w:trHeight w:val="2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56BB7F2A" w14:textId="1CE91383" w:rsidR="00577CBE" w:rsidRPr="00577CBE" w:rsidRDefault="00577CBE">
            <w:pPr>
              <w:jc w:val="center"/>
              <w:rPr>
                <w:rFonts w:ascii="方正仿宋_GBK"/>
                <w:sz w:val="18"/>
                <w:szCs w:val="18"/>
              </w:rPr>
            </w:pPr>
            <w:r w:rsidRPr="00577CBE">
              <w:rPr>
                <w:rFonts w:ascii="方正仿宋_GBK" w:hAnsi="方正仿宋_GBK"/>
                <w:sz w:val="18"/>
                <w:szCs w:val="18"/>
              </w:rPr>
              <w:t>角膜曲率半径</w:t>
            </w:r>
          </w:p>
        </w:tc>
        <w:tc>
          <w:tcPr>
            <w:tcW w:w="1307"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20A4279" w14:textId="77777777" w:rsidR="00577CBE" w:rsidRPr="00577CBE" w:rsidRDefault="00577CBE">
            <w:pPr>
              <w:jc w:val="left"/>
              <w:rPr>
                <w:rFonts w:ascii="方正仿宋_GBK" w:hAnsi="宋体" w:cs="宋体"/>
                <w:kern w:val="0"/>
                <w:sz w:val="18"/>
                <w:szCs w:val="18"/>
              </w:rPr>
            </w:pPr>
            <w:r w:rsidRPr="00577CBE">
              <w:rPr>
                <w:rFonts w:ascii="宋体" w:hAnsi="宋体" w:hint="eastAsia"/>
                <w:kern w:val="0"/>
                <w:sz w:val="18"/>
                <w:szCs w:val="18"/>
              </w:rPr>
              <w:t>□□. □□</w:t>
            </w:r>
            <w:r w:rsidRPr="00577CBE">
              <w:rPr>
                <w:rFonts w:ascii="方正仿宋_GBK" w:hAnsi="方正仿宋_GBK" w:cs="宋体"/>
                <w:kern w:val="0"/>
                <w:sz w:val="18"/>
                <w:szCs w:val="18"/>
              </w:rPr>
              <w:t>mm</w:t>
            </w:r>
          </w:p>
        </w:tc>
        <w:tc>
          <w:tcPr>
            <w:tcW w:w="88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A52275" w14:textId="6E9B116B" w:rsidR="00577CBE" w:rsidRPr="00577CBE" w:rsidRDefault="00577CBE">
            <w:pPr>
              <w:rPr>
                <w:rFonts w:ascii="方正仿宋_GBK"/>
                <w:sz w:val="18"/>
                <w:szCs w:val="18"/>
              </w:rPr>
            </w:pPr>
            <w:r w:rsidRPr="00577CBE">
              <w:rPr>
                <w:rFonts w:ascii="方正仿宋_GBK" w:hAnsi="方正仿宋_GBK"/>
                <w:sz w:val="18"/>
                <w:szCs w:val="18"/>
              </w:rPr>
              <w:t>眼轴长度</w:t>
            </w:r>
          </w:p>
        </w:tc>
        <w:tc>
          <w:tcPr>
            <w:tcW w:w="1448" w:type="pct"/>
            <w:gridSpan w:val="5"/>
            <w:tcBorders>
              <w:top w:val="single" w:sz="4" w:space="0" w:color="auto"/>
              <w:left w:val="single" w:sz="4" w:space="0" w:color="auto"/>
              <w:bottom w:val="single" w:sz="4" w:space="0" w:color="auto"/>
              <w:right w:val="single" w:sz="12" w:space="0" w:color="auto"/>
            </w:tcBorders>
            <w:shd w:val="clear" w:color="auto" w:fill="auto"/>
            <w:vAlign w:val="center"/>
            <w:hideMark/>
          </w:tcPr>
          <w:p w14:paraId="702797C6" w14:textId="77777777" w:rsidR="00577CBE" w:rsidRPr="00577CBE" w:rsidRDefault="00577CBE">
            <w:pPr>
              <w:rPr>
                <w:rFonts w:ascii="方正仿宋_GBK" w:hAnsi="宋体" w:cs="宋体"/>
                <w:kern w:val="0"/>
                <w:sz w:val="18"/>
                <w:szCs w:val="18"/>
              </w:rPr>
            </w:pPr>
            <w:r w:rsidRPr="00577CBE">
              <w:rPr>
                <w:rFonts w:ascii="宋体" w:hAnsi="宋体" w:hint="eastAsia"/>
                <w:kern w:val="0"/>
                <w:sz w:val="18"/>
                <w:szCs w:val="18"/>
              </w:rPr>
              <w:t>□□.□□</w:t>
            </w:r>
            <w:r w:rsidRPr="00577CBE">
              <w:rPr>
                <w:rFonts w:ascii="方正仿宋_GBK" w:hAnsi="方正仿宋_GBK" w:cs="宋体"/>
                <w:kern w:val="0"/>
                <w:sz w:val="18"/>
                <w:szCs w:val="18"/>
              </w:rPr>
              <w:t>mm</w:t>
            </w:r>
          </w:p>
        </w:tc>
      </w:tr>
      <w:tr w:rsidR="004876A2" w:rsidRPr="00577CBE" w14:paraId="7F5F417E" w14:textId="77777777" w:rsidTr="00250EC0">
        <w:trPr>
          <w:trHeight w:val="2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34E01BA" w14:textId="255E64A8" w:rsidR="004876A2" w:rsidRPr="00577CBE" w:rsidRDefault="004876A2">
            <w:pPr>
              <w:jc w:val="center"/>
              <w:rPr>
                <w:rFonts w:ascii="方正仿宋_GBK" w:hAnsi="方正仿宋_GBK" w:hint="eastAsia"/>
                <w:sz w:val="18"/>
                <w:szCs w:val="18"/>
              </w:rPr>
            </w:pPr>
            <w:r>
              <w:rPr>
                <w:rFonts w:ascii="方正仿宋_GBK" w:hAnsi="方正仿宋_GBK" w:hint="eastAsia"/>
                <w:sz w:val="18"/>
                <w:szCs w:val="18"/>
              </w:rPr>
              <w:t>角膜厚度</w:t>
            </w:r>
          </w:p>
        </w:tc>
        <w:tc>
          <w:tcPr>
            <w:tcW w:w="130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A52D44" w14:textId="5FF58DE6" w:rsidR="004876A2" w:rsidRPr="00577CBE" w:rsidRDefault="004876A2">
            <w:pPr>
              <w:jc w:val="left"/>
              <w:rPr>
                <w:rFonts w:ascii="宋体" w:hAnsi="宋体"/>
                <w:kern w:val="0"/>
                <w:sz w:val="18"/>
                <w:szCs w:val="18"/>
              </w:rPr>
            </w:pPr>
            <w:r w:rsidRPr="00577CBE">
              <w:rPr>
                <w:rFonts w:ascii="宋体" w:hAnsi="宋体" w:hint="eastAsia"/>
                <w:kern w:val="0"/>
                <w:sz w:val="18"/>
                <w:szCs w:val="18"/>
              </w:rPr>
              <w:t>□□. □□</w:t>
            </w:r>
            <w:r w:rsidRPr="00577CBE">
              <w:rPr>
                <w:rFonts w:ascii="方正仿宋_GBK" w:hAnsi="方正仿宋_GBK" w:cs="宋体"/>
                <w:kern w:val="0"/>
                <w:sz w:val="18"/>
                <w:szCs w:val="18"/>
              </w:rPr>
              <w:t>mm</w:t>
            </w:r>
          </w:p>
        </w:tc>
        <w:tc>
          <w:tcPr>
            <w:tcW w:w="88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C6445F" w14:textId="57D48F8D" w:rsidR="004876A2" w:rsidRPr="00577CBE" w:rsidRDefault="004876A2">
            <w:pPr>
              <w:rPr>
                <w:rFonts w:ascii="方正仿宋_GBK" w:hAnsi="方正仿宋_GBK" w:hint="eastAsia"/>
                <w:sz w:val="18"/>
                <w:szCs w:val="18"/>
              </w:rPr>
            </w:pPr>
            <w:r>
              <w:rPr>
                <w:rFonts w:ascii="方正仿宋_GBK" w:hAnsi="方正仿宋_GBK" w:hint="eastAsia"/>
                <w:sz w:val="18"/>
                <w:szCs w:val="18"/>
              </w:rPr>
              <w:t>前</w:t>
            </w:r>
            <w:r w:rsidR="005550BB">
              <w:rPr>
                <w:rFonts w:ascii="方正仿宋_GBK" w:hAnsi="方正仿宋_GBK" w:hint="eastAsia"/>
                <w:sz w:val="18"/>
                <w:szCs w:val="18"/>
              </w:rPr>
              <w:t>房</w:t>
            </w:r>
            <w:r>
              <w:rPr>
                <w:rFonts w:ascii="方正仿宋_GBK" w:hAnsi="方正仿宋_GBK" w:hint="eastAsia"/>
                <w:sz w:val="18"/>
                <w:szCs w:val="18"/>
              </w:rPr>
              <w:t>深度</w:t>
            </w:r>
          </w:p>
        </w:tc>
        <w:tc>
          <w:tcPr>
            <w:tcW w:w="1448" w:type="pct"/>
            <w:gridSpan w:val="5"/>
            <w:tcBorders>
              <w:top w:val="single" w:sz="4" w:space="0" w:color="auto"/>
              <w:left w:val="single" w:sz="4" w:space="0" w:color="auto"/>
              <w:bottom w:val="single" w:sz="4" w:space="0" w:color="auto"/>
              <w:right w:val="single" w:sz="12" w:space="0" w:color="auto"/>
            </w:tcBorders>
            <w:shd w:val="clear" w:color="auto" w:fill="auto"/>
            <w:vAlign w:val="center"/>
          </w:tcPr>
          <w:p w14:paraId="0239D2F9" w14:textId="2FB78F49" w:rsidR="004876A2" w:rsidRPr="00577CBE" w:rsidRDefault="004876A2">
            <w:pPr>
              <w:rPr>
                <w:rFonts w:ascii="宋体" w:hAnsi="宋体"/>
                <w:kern w:val="0"/>
                <w:sz w:val="18"/>
                <w:szCs w:val="18"/>
              </w:rPr>
            </w:pPr>
            <w:r w:rsidRPr="00577CBE">
              <w:rPr>
                <w:rFonts w:ascii="宋体" w:hAnsi="宋体" w:hint="eastAsia"/>
                <w:kern w:val="0"/>
                <w:sz w:val="18"/>
                <w:szCs w:val="18"/>
              </w:rPr>
              <w:t>□□. □□</w:t>
            </w:r>
            <w:r w:rsidRPr="00577CBE">
              <w:rPr>
                <w:rFonts w:ascii="方正仿宋_GBK" w:hAnsi="方正仿宋_GBK" w:cs="宋体"/>
                <w:kern w:val="0"/>
                <w:sz w:val="18"/>
                <w:szCs w:val="18"/>
              </w:rPr>
              <w:t>mm</w:t>
            </w:r>
          </w:p>
        </w:tc>
      </w:tr>
      <w:tr w:rsidR="004876A2" w:rsidRPr="00577CBE" w14:paraId="333235DE" w14:textId="77777777" w:rsidTr="00250EC0">
        <w:trPr>
          <w:trHeight w:val="2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74637FC" w14:textId="72DE0332" w:rsidR="004876A2" w:rsidRPr="00577CBE" w:rsidRDefault="004876A2">
            <w:pPr>
              <w:jc w:val="center"/>
              <w:rPr>
                <w:rFonts w:ascii="方正仿宋_GBK" w:hAnsi="方正仿宋_GBK" w:hint="eastAsia"/>
                <w:sz w:val="18"/>
                <w:szCs w:val="18"/>
              </w:rPr>
            </w:pPr>
            <w:r>
              <w:rPr>
                <w:rFonts w:ascii="方正仿宋_GBK" w:hAnsi="方正仿宋_GBK" w:hint="eastAsia"/>
                <w:sz w:val="18"/>
                <w:szCs w:val="18"/>
              </w:rPr>
              <w:t>眼底检查</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093AE364" w14:textId="77777777" w:rsidR="004876A2" w:rsidRPr="00577CBE" w:rsidRDefault="004876A2">
            <w:pPr>
              <w:rPr>
                <w:rFonts w:ascii="宋体" w:hAnsi="宋体"/>
                <w:kern w:val="0"/>
                <w:sz w:val="18"/>
                <w:szCs w:val="18"/>
              </w:rPr>
            </w:pPr>
          </w:p>
        </w:tc>
      </w:tr>
      <w:tr w:rsidR="00577CBE" w:rsidRPr="00577CBE" w14:paraId="50275034" w14:textId="77777777" w:rsidTr="00250EC0">
        <w:trPr>
          <w:trHeight w:val="2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42828B79" w14:textId="0DAFE9A0" w:rsidR="00577CBE" w:rsidRPr="00577CBE" w:rsidRDefault="00577CBE">
            <w:pPr>
              <w:jc w:val="center"/>
              <w:rPr>
                <w:rFonts w:ascii="方正仿宋_GBK"/>
                <w:sz w:val="18"/>
                <w:szCs w:val="18"/>
              </w:rPr>
            </w:pPr>
            <w:r w:rsidRPr="00577CBE">
              <w:rPr>
                <w:rFonts w:ascii="方正仿宋_GBK" w:hAnsi="方正仿宋_GBK"/>
                <w:sz w:val="18"/>
                <w:szCs w:val="18"/>
              </w:rPr>
              <w:t>随</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访</w:t>
            </w:r>
          </w:p>
        </w:tc>
        <w:tc>
          <w:tcPr>
            <w:tcW w:w="130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2D861D" w14:textId="77777777" w:rsidR="00577CBE" w:rsidRPr="00577CBE" w:rsidRDefault="00577CBE">
            <w:pPr>
              <w:ind w:firstLine="174"/>
              <w:jc w:val="center"/>
              <w:rPr>
                <w:rFonts w:ascii="方正仿宋_GBK" w:hAnsi="宋体" w:cs="宋体"/>
                <w:kern w:val="0"/>
                <w:sz w:val="18"/>
                <w:szCs w:val="18"/>
              </w:rPr>
            </w:pPr>
          </w:p>
        </w:tc>
        <w:tc>
          <w:tcPr>
            <w:tcW w:w="881"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E7EC240" w14:textId="304DA29C" w:rsidR="00577CBE" w:rsidRPr="00577CBE" w:rsidRDefault="00577CBE">
            <w:pPr>
              <w:ind w:firstLine="174"/>
              <w:jc w:val="center"/>
              <w:rPr>
                <w:rFonts w:ascii="方正仿宋_GBK" w:hAnsi="宋体" w:cs="宋体"/>
                <w:kern w:val="0"/>
                <w:sz w:val="18"/>
                <w:szCs w:val="18"/>
              </w:rPr>
            </w:pPr>
            <w:r w:rsidRPr="00577CBE">
              <w:rPr>
                <w:rFonts w:ascii="方正仿宋_GBK" w:hAnsi="方正仿宋_GBK"/>
                <w:sz w:val="18"/>
                <w:szCs w:val="18"/>
              </w:rPr>
              <w:t>转</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诊</w:t>
            </w:r>
          </w:p>
        </w:tc>
        <w:tc>
          <w:tcPr>
            <w:tcW w:w="1448" w:type="pct"/>
            <w:gridSpan w:val="5"/>
            <w:tcBorders>
              <w:top w:val="single" w:sz="4" w:space="0" w:color="auto"/>
              <w:left w:val="single" w:sz="4" w:space="0" w:color="auto"/>
              <w:bottom w:val="single" w:sz="4" w:space="0" w:color="auto"/>
              <w:right w:val="single" w:sz="12" w:space="0" w:color="auto"/>
            </w:tcBorders>
            <w:shd w:val="clear" w:color="auto" w:fill="auto"/>
            <w:vAlign w:val="center"/>
          </w:tcPr>
          <w:p w14:paraId="3FEF0889" w14:textId="77777777" w:rsidR="00577CBE" w:rsidRPr="00577CBE" w:rsidRDefault="00577CBE">
            <w:pPr>
              <w:ind w:firstLine="174"/>
              <w:jc w:val="center"/>
              <w:rPr>
                <w:rFonts w:ascii="方正仿宋_GBK" w:hAnsi="宋体" w:cs="宋体"/>
                <w:kern w:val="0"/>
                <w:sz w:val="18"/>
                <w:szCs w:val="18"/>
              </w:rPr>
            </w:pPr>
          </w:p>
        </w:tc>
      </w:tr>
      <w:tr w:rsidR="00577CBE" w:rsidRPr="00577CBE" w14:paraId="36431D7E" w14:textId="77777777" w:rsidTr="00250EC0">
        <w:trPr>
          <w:trHeight w:val="574"/>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0F3CABF7" w14:textId="7D202968" w:rsidR="00577CBE" w:rsidRPr="00577CBE" w:rsidRDefault="00577CBE">
            <w:pPr>
              <w:jc w:val="center"/>
              <w:rPr>
                <w:rFonts w:ascii="方正仿宋_GBK"/>
                <w:sz w:val="18"/>
                <w:szCs w:val="18"/>
              </w:rPr>
            </w:pPr>
            <w:r w:rsidRPr="00577CBE">
              <w:rPr>
                <w:rFonts w:ascii="方正仿宋_GBK" w:hAnsi="方正仿宋_GBK"/>
                <w:sz w:val="18"/>
                <w:szCs w:val="18"/>
              </w:rPr>
              <w:t>色</w:t>
            </w:r>
            <w:r w:rsidRPr="00577CBE">
              <w:rPr>
                <w:rFonts w:ascii="方正仿宋_GBK"/>
                <w:sz w:val="18"/>
                <w:szCs w:val="18"/>
              </w:rPr>
              <w:t xml:space="preserve"> </w:t>
            </w:r>
            <w:r w:rsidRPr="00577CBE">
              <w:rPr>
                <w:rFonts w:ascii="方正仿宋_GBK" w:hAnsi="方正仿宋_GBK"/>
                <w:sz w:val="18"/>
                <w:szCs w:val="18"/>
              </w:rPr>
              <w:t xml:space="preserve"> </w:t>
            </w:r>
            <w:r w:rsidRPr="00577CBE">
              <w:rPr>
                <w:rFonts w:ascii="方正仿宋_GBK" w:hAnsi="方正仿宋_GBK"/>
                <w:sz w:val="18"/>
                <w:szCs w:val="18"/>
              </w:rPr>
              <w:t>觉</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259DEABD" w14:textId="77777777" w:rsidR="00577CBE" w:rsidRPr="00577CBE" w:rsidRDefault="00577CBE">
            <w:pPr>
              <w:ind w:firstLine="174"/>
              <w:rPr>
                <w:rFonts w:ascii="方正仿宋_GBK" w:hAnsi="宋体" w:cs="宋体"/>
                <w:kern w:val="0"/>
                <w:sz w:val="18"/>
                <w:szCs w:val="18"/>
              </w:rPr>
            </w:pPr>
          </w:p>
        </w:tc>
      </w:tr>
      <w:tr w:rsidR="00577CBE" w:rsidRPr="00577CBE" w14:paraId="48A60612"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47CF3387" w14:textId="77777777" w:rsidR="00577CBE" w:rsidRPr="00577CBE" w:rsidRDefault="00577CBE">
            <w:pPr>
              <w:snapToGrid w:val="0"/>
              <w:ind w:firstLine="174"/>
              <w:jc w:val="center"/>
              <w:rPr>
                <w:rFonts w:ascii="方正仿宋_GBK"/>
                <w:sz w:val="18"/>
                <w:szCs w:val="18"/>
              </w:rPr>
            </w:pPr>
            <w:r w:rsidRPr="00577CBE">
              <w:rPr>
                <w:rFonts w:ascii="方正仿宋_GBK" w:hAnsi="方正仿宋_GBK"/>
                <w:sz w:val="18"/>
                <w:szCs w:val="18"/>
              </w:rPr>
              <w:t>用药及治疗情况</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72F8AA31" w14:textId="77777777" w:rsidR="00577CBE" w:rsidRPr="00577CBE" w:rsidRDefault="00577CBE">
            <w:pPr>
              <w:snapToGrid w:val="0"/>
              <w:ind w:firstLine="174"/>
              <w:rPr>
                <w:rFonts w:ascii="方正仿宋_GBK" w:hAnsi="宋体" w:cs="宋体"/>
                <w:kern w:val="0"/>
                <w:sz w:val="18"/>
                <w:szCs w:val="18"/>
              </w:rPr>
            </w:pPr>
          </w:p>
        </w:tc>
      </w:tr>
      <w:tr w:rsidR="00577CBE" w:rsidRPr="00577CBE" w14:paraId="018A9994"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2443CC83" w14:textId="77777777" w:rsidR="00577CBE" w:rsidRPr="00577CBE" w:rsidRDefault="00577CBE">
            <w:pPr>
              <w:snapToGrid w:val="0"/>
              <w:ind w:firstLine="174"/>
              <w:jc w:val="center"/>
              <w:rPr>
                <w:rFonts w:ascii="方正仿宋_GBK"/>
                <w:sz w:val="18"/>
                <w:szCs w:val="18"/>
              </w:rPr>
            </w:pPr>
            <w:r w:rsidRPr="00577CBE">
              <w:rPr>
                <w:rFonts w:ascii="方正仿宋_GBK" w:hAnsi="方正仿宋_GBK" w:cs="宋体"/>
                <w:kern w:val="0"/>
                <w:sz w:val="18"/>
                <w:szCs w:val="18"/>
              </w:rPr>
              <w:t>健康评价</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58098D9D" w14:textId="77777777" w:rsidR="00577CBE" w:rsidRPr="00577CBE" w:rsidRDefault="00577CBE">
            <w:pPr>
              <w:snapToGrid w:val="0"/>
              <w:ind w:firstLine="174"/>
              <w:rPr>
                <w:rFonts w:ascii="方正仿宋_GBK" w:hAnsi="宋体" w:cs="宋体"/>
                <w:kern w:val="0"/>
                <w:sz w:val="18"/>
                <w:szCs w:val="18"/>
              </w:rPr>
            </w:pPr>
          </w:p>
        </w:tc>
      </w:tr>
      <w:tr w:rsidR="00577CBE" w:rsidRPr="00577CBE" w14:paraId="6C8807A0" w14:textId="77777777" w:rsidTr="00250EC0">
        <w:trPr>
          <w:trHeight w:val="510"/>
          <w:jc w:val="center"/>
        </w:trPr>
        <w:tc>
          <w:tcPr>
            <w:tcW w:w="1363" w:type="pct"/>
            <w:gridSpan w:val="2"/>
            <w:tcBorders>
              <w:top w:val="single" w:sz="4" w:space="0" w:color="auto"/>
              <w:left w:val="single" w:sz="12" w:space="0" w:color="auto"/>
              <w:bottom w:val="single" w:sz="4" w:space="0" w:color="auto"/>
              <w:right w:val="single" w:sz="4" w:space="0" w:color="auto"/>
            </w:tcBorders>
            <w:shd w:val="clear" w:color="auto" w:fill="auto"/>
            <w:vAlign w:val="center"/>
            <w:hideMark/>
          </w:tcPr>
          <w:p w14:paraId="3D327891" w14:textId="7A59CAB8" w:rsidR="00577CBE" w:rsidRPr="00577CBE" w:rsidRDefault="00577CBE">
            <w:pPr>
              <w:snapToGrid w:val="0"/>
              <w:ind w:firstLine="174"/>
              <w:jc w:val="center"/>
              <w:rPr>
                <w:rFonts w:ascii="方正仿宋_GBK"/>
                <w:sz w:val="18"/>
                <w:szCs w:val="18"/>
              </w:rPr>
            </w:pPr>
            <w:r w:rsidRPr="00577CBE">
              <w:rPr>
                <w:rFonts w:ascii="方正仿宋_GBK" w:hAnsi="方正仿宋_GBK"/>
                <w:sz w:val="18"/>
                <w:szCs w:val="18"/>
              </w:rPr>
              <w:t>健康</w:t>
            </w:r>
            <w:r w:rsidR="004876A2">
              <w:rPr>
                <w:rFonts w:ascii="方正仿宋_GBK" w:hAnsi="方正仿宋_GBK" w:hint="eastAsia"/>
                <w:sz w:val="18"/>
                <w:szCs w:val="18"/>
              </w:rPr>
              <w:t>处方</w:t>
            </w:r>
          </w:p>
        </w:tc>
        <w:tc>
          <w:tcPr>
            <w:tcW w:w="3637" w:type="pct"/>
            <w:gridSpan w:val="15"/>
            <w:tcBorders>
              <w:top w:val="single" w:sz="4" w:space="0" w:color="auto"/>
              <w:left w:val="single" w:sz="4" w:space="0" w:color="auto"/>
              <w:bottom w:val="single" w:sz="4" w:space="0" w:color="auto"/>
              <w:right w:val="single" w:sz="12" w:space="0" w:color="auto"/>
            </w:tcBorders>
            <w:shd w:val="clear" w:color="auto" w:fill="auto"/>
            <w:vAlign w:val="center"/>
          </w:tcPr>
          <w:p w14:paraId="54481630" w14:textId="77777777" w:rsidR="00577CBE" w:rsidRPr="00577CBE" w:rsidRDefault="00577CBE">
            <w:pPr>
              <w:snapToGrid w:val="0"/>
              <w:ind w:firstLine="174"/>
              <w:rPr>
                <w:rFonts w:ascii="方正仿宋_GBK" w:hAnsi="宋体" w:cs="宋体"/>
                <w:kern w:val="0"/>
                <w:sz w:val="18"/>
                <w:szCs w:val="18"/>
              </w:rPr>
            </w:pPr>
          </w:p>
        </w:tc>
      </w:tr>
      <w:tr w:rsidR="00577CBE" w:rsidRPr="00577CBE" w14:paraId="5A94EFDE" w14:textId="77777777" w:rsidTr="00250EC0">
        <w:trPr>
          <w:trHeight w:val="510"/>
          <w:jc w:val="center"/>
        </w:trPr>
        <w:tc>
          <w:tcPr>
            <w:tcW w:w="1363" w:type="pct"/>
            <w:gridSpan w:val="2"/>
            <w:tcBorders>
              <w:top w:val="single" w:sz="4" w:space="0" w:color="auto"/>
              <w:left w:val="single" w:sz="12" w:space="0" w:color="auto"/>
              <w:bottom w:val="single" w:sz="12" w:space="0" w:color="auto"/>
              <w:right w:val="single" w:sz="4" w:space="0" w:color="auto"/>
            </w:tcBorders>
            <w:shd w:val="clear" w:color="auto" w:fill="auto"/>
            <w:vAlign w:val="center"/>
            <w:hideMark/>
          </w:tcPr>
          <w:p w14:paraId="39997D50" w14:textId="0779BD1D" w:rsidR="00577CBE" w:rsidRPr="00577CBE" w:rsidRDefault="004876A2">
            <w:pPr>
              <w:snapToGrid w:val="0"/>
              <w:ind w:firstLine="174"/>
              <w:jc w:val="center"/>
              <w:rPr>
                <w:rFonts w:ascii="方正仿宋_GBK"/>
                <w:sz w:val="18"/>
                <w:szCs w:val="18"/>
              </w:rPr>
            </w:pPr>
            <w:r>
              <w:rPr>
                <w:rFonts w:ascii="方正仿宋_GBK" w:hAnsi="方正仿宋_GBK" w:hint="eastAsia"/>
                <w:sz w:val="18"/>
                <w:szCs w:val="18"/>
              </w:rPr>
              <w:t>筛查</w:t>
            </w:r>
            <w:r w:rsidR="00577CBE" w:rsidRPr="00577CBE">
              <w:rPr>
                <w:rFonts w:ascii="方正仿宋_GBK" w:hAnsi="方正仿宋_GBK"/>
                <w:sz w:val="18"/>
                <w:szCs w:val="18"/>
              </w:rPr>
              <w:t>单位</w:t>
            </w:r>
          </w:p>
        </w:tc>
        <w:tc>
          <w:tcPr>
            <w:tcW w:w="1213" w:type="pct"/>
            <w:gridSpan w:val="3"/>
            <w:tcBorders>
              <w:top w:val="single" w:sz="4" w:space="0" w:color="auto"/>
              <w:left w:val="single" w:sz="4" w:space="0" w:color="auto"/>
              <w:bottom w:val="single" w:sz="12" w:space="0" w:color="auto"/>
              <w:right w:val="single" w:sz="4" w:space="0" w:color="auto"/>
            </w:tcBorders>
            <w:shd w:val="clear" w:color="auto" w:fill="auto"/>
            <w:vAlign w:val="center"/>
          </w:tcPr>
          <w:p w14:paraId="50692706" w14:textId="77777777" w:rsidR="00577CBE" w:rsidRPr="00577CBE" w:rsidRDefault="00577CBE">
            <w:pPr>
              <w:snapToGrid w:val="0"/>
              <w:ind w:firstLine="174"/>
              <w:rPr>
                <w:rFonts w:ascii="方正仿宋_GBK" w:hAnsi="宋体" w:cs="宋体"/>
                <w:kern w:val="0"/>
                <w:sz w:val="18"/>
                <w:szCs w:val="18"/>
              </w:rPr>
            </w:pPr>
          </w:p>
        </w:tc>
        <w:tc>
          <w:tcPr>
            <w:tcW w:w="907" w:type="pct"/>
            <w:gridSpan w:val="6"/>
            <w:tcBorders>
              <w:top w:val="single" w:sz="4" w:space="0" w:color="auto"/>
              <w:left w:val="single" w:sz="4" w:space="0" w:color="auto"/>
              <w:bottom w:val="single" w:sz="12" w:space="0" w:color="auto"/>
              <w:right w:val="single" w:sz="4" w:space="0" w:color="auto"/>
            </w:tcBorders>
            <w:shd w:val="clear" w:color="auto" w:fill="auto"/>
            <w:vAlign w:val="center"/>
            <w:hideMark/>
          </w:tcPr>
          <w:p w14:paraId="6D0AFD86" w14:textId="18447854" w:rsidR="00577CBE" w:rsidRPr="00577CBE" w:rsidRDefault="004876A2" w:rsidP="004876A2">
            <w:pPr>
              <w:snapToGrid w:val="0"/>
              <w:jc w:val="center"/>
              <w:rPr>
                <w:rFonts w:ascii="方正仿宋_GBK"/>
                <w:sz w:val="18"/>
                <w:szCs w:val="18"/>
              </w:rPr>
            </w:pPr>
            <w:r>
              <w:rPr>
                <w:rFonts w:ascii="方正仿宋_GBK" w:hAnsi="方正仿宋_GBK" w:hint="eastAsia"/>
                <w:sz w:val="18"/>
                <w:szCs w:val="18"/>
              </w:rPr>
              <w:t>筛查</w:t>
            </w:r>
            <w:r w:rsidR="00577CBE" w:rsidRPr="00577CBE">
              <w:rPr>
                <w:rFonts w:ascii="方正仿宋_GBK" w:hAnsi="方正仿宋_GBK"/>
                <w:sz w:val="18"/>
                <w:szCs w:val="18"/>
              </w:rPr>
              <w:t>日期</w:t>
            </w:r>
          </w:p>
        </w:tc>
        <w:tc>
          <w:tcPr>
            <w:tcW w:w="1516" w:type="pct"/>
            <w:gridSpan w:val="6"/>
            <w:tcBorders>
              <w:top w:val="single" w:sz="4" w:space="0" w:color="auto"/>
              <w:left w:val="single" w:sz="4" w:space="0" w:color="auto"/>
              <w:bottom w:val="single" w:sz="12" w:space="0" w:color="auto"/>
              <w:right w:val="single" w:sz="12" w:space="0" w:color="auto"/>
            </w:tcBorders>
            <w:shd w:val="clear" w:color="auto" w:fill="auto"/>
            <w:vAlign w:val="center"/>
            <w:hideMark/>
          </w:tcPr>
          <w:p w14:paraId="59ACF08B" w14:textId="77777777" w:rsidR="00577CBE" w:rsidRPr="00577CBE" w:rsidRDefault="00577CBE">
            <w:pPr>
              <w:snapToGrid w:val="0"/>
              <w:rPr>
                <w:rFonts w:ascii="方正仿宋_GBK" w:hAnsi="宋体" w:cs="宋体"/>
                <w:sz w:val="18"/>
                <w:szCs w:val="18"/>
              </w:rPr>
            </w:pPr>
          </w:p>
        </w:tc>
      </w:tr>
    </w:tbl>
    <w:p w14:paraId="214C64C5" w14:textId="77777777" w:rsidR="00577CBE" w:rsidRPr="00577CBE" w:rsidRDefault="00577CBE" w:rsidP="00151DF5">
      <w:pPr>
        <w:pStyle w:val="affff6"/>
        <w:ind w:firstLineChars="0" w:firstLine="0"/>
      </w:pPr>
    </w:p>
    <w:p w14:paraId="3E9C74A2" w14:textId="77777777" w:rsidR="00577CBE" w:rsidRDefault="00577CBE" w:rsidP="006871D3">
      <w:pPr>
        <w:pStyle w:val="af8"/>
        <w:rPr>
          <w:vanish w:val="0"/>
        </w:rPr>
      </w:pPr>
    </w:p>
    <w:p w14:paraId="3C0B96CA" w14:textId="77777777" w:rsidR="006871D3" w:rsidRDefault="006871D3" w:rsidP="006871D3">
      <w:pPr>
        <w:pStyle w:val="afe"/>
        <w:rPr>
          <w:vanish w:val="0"/>
        </w:rPr>
      </w:pPr>
    </w:p>
    <w:p w14:paraId="1CA27060" w14:textId="6B9AD7C9" w:rsidR="006871D3" w:rsidRDefault="006871D3" w:rsidP="006871D3">
      <w:pPr>
        <w:pStyle w:val="aff3"/>
        <w:spacing w:after="156"/>
      </w:pPr>
      <w:r>
        <w:br/>
      </w:r>
      <w:r>
        <w:rPr>
          <w:rFonts w:hint="eastAsia"/>
        </w:rPr>
        <w:t>（规范性）</w:t>
      </w:r>
      <w:r>
        <w:br/>
      </w:r>
      <w:r>
        <w:rPr>
          <w:rFonts w:hint="eastAsia"/>
        </w:rPr>
        <w:t>裸眼远视力、戴镜远视力、非睫状肌麻痹状态下验光筛查后的转诊建议</w:t>
      </w:r>
    </w:p>
    <w:p w14:paraId="6E48A90C" w14:textId="663AA82B" w:rsidR="006871D3" w:rsidRDefault="006871D3" w:rsidP="006871D3">
      <w:pPr>
        <w:pStyle w:val="affff6"/>
        <w:ind w:firstLine="420"/>
      </w:pPr>
      <w:r w:rsidRPr="006871D3">
        <w:rPr>
          <w:rFonts w:hint="eastAsia"/>
        </w:rPr>
        <w:t>以裸眼远视力、戴镜远视力、非睫状肌麻痹状态下验光对中小学生进行屈光不正筛查后的转诊建议流程图见图B.1</w:t>
      </w:r>
    </w:p>
    <w:p w14:paraId="7938AD87" w14:textId="00B4C360" w:rsidR="006871D3" w:rsidRPr="006871D3" w:rsidRDefault="006871D3" w:rsidP="006871D3">
      <w:pPr>
        <w:pStyle w:val="affff6"/>
        <w:ind w:firstLineChars="0" w:firstLine="0"/>
      </w:pPr>
      <w:r>
        <w:drawing>
          <wp:inline distT="0" distB="0" distL="0" distR="0" wp14:anchorId="31B7F9B7" wp14:editId="79F3B207">
            <wp:extent cx="5935980" cy="4823460"/>
            <wp:effectExtent l="0" t="0" r="7620" b="0"/>
            <wp:docPr id="1" name="图片 1" descr="C:/Users/12403/Desktop/22222.png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2403/Desktop/22222.png22222"/>
                    <pic:cNvPicPr>
                      <a:picLocks noChangeAspect="1"/>
                    </pic:cNvPicPr>
                  </pic:nvPicPr>
                  <pic:blipFill>
                    <a:blip r:embed="rId19"/>
                    <a:srcRect t="273" b="273"/>
                    <a:stretch>
                      <a:fillRect/>
                    </a:stretch>
                  </pic:blipFill>
                  <pic:spPr>
                    <a:xfrm>
                      <a:off x="0" y="0"/>
                      <a:ext cx="5935980" cy="4823460"/>
                    </a:xfrm>
                    <a:prstGeom prst="rect">
                      <a:avLst/>
                    </a:prstGeom>
                    <a:noFill/>
                    <a:ln>
                      <a:noFill/>
                    </a:ln>
                  </pic:spPr>
                </pic:pic>
              </a:graphicData>
            </a:graphic>
          </wp:inline>
        </w:drawing>
      </w:r>
    </w:p>
    <w:p w14:paraId="240D91E3" w14:textId="0521C1E8" w:rsidR="006871D3" w:rsidRDefault="006871D3" w:rsidP="006871D3">
      <w:pPr>
        <w:pStyle w:val="af9"/>
        <w:spacing w:before="156" w:after="156"/>
      </w:pPr>
      <w:r w:rsidRPr="006871D3">
        <w:rPr>
          <w:rFonts w:hint="eastAsia"/>
        </w:rPr>
        <w:t>中小学生裸眼远视力、戴镜远视力、非睫状肌麻痹状态下验光筛查后的转诊建议流程图</w:t>
      </w:r>
    </w:p>
    <w:p w14:paraId="14AA6888" w14:textId="77777777" w:rsidR="006871D3" w:rsidRPr="006871D3" w:rsidRDefault="006871D3" w:rsidP="006871D3">
      <w:pPr>
        <w:pStyle w:val="affff6"/>
        <w:ind w:firstLine="420"/>
      </w:pPr>
    </w:p>
    <w:p w14:paraId="23994930" w14:textId="77777777" w:rsidR="006871D3" w:rsidRDefault="006871D3" w:rsidP="006871D3">
      <w:pPr>
        <w:pStyle w:val="affff6"/>
        <w:ind w:firstLine="420"/>
      </w:pPr>
    </w:p>
    <w:p w14:paraId="7253AD18" w14:textId="77777777" w:rsidR="00192C77" w:rsidRDefault="00192C77" w:rsidP="006871D3">
      <w:pPr>
        <w:pStyle w:val="affff6"/>
        <w:ind w:firstLine="420"/>
        <w:sectPr w:rsidR="00192C77" w:rsidSect="00B364DE">
          <w:pgSz w:w="11906" w:h="16838" w:code="9"/>
          <w:pgMar w:top="1928" w:right="1134" w:bottom="1134" w:left="1134" w:header="1418" w:footer="1134" w:gutter="284"/>
          <w:cols w:space="425"/>
          <w:formProt w:val="0"/>
          <w:docGrid w:type="lines" w:linePitch="312"/>
        </w:sectPr>
      </w:pPr>
      <w:bookmarkStart w:id="46" w:name="BookMark6"/>
      <w:bookmarkEnd w:id="45"/>
    </w:p>
    <w:p w14:paraId="3678AF66" w14:textId="0D7897D1" w:rsidR="00192C77" w:rsidRDefault="00192C77" w:rsidP="00192C77">
      <w:pPr>
        <w:pStyle w:val="affffd"/>
        <w:spacing w:after="156"/>
      </w:pPr>
      <w:r w:rsidRPr="00192C77">
        <w:rPr>
          <w:rFonts w:hint="eastAsia"/>
          <w:spacing w:val="105"/>
        </w:rPr>
        <w:lastRenderedPageBreak/>
        <w:t>参考文</w:t>
      </w:r>
      <w:r>
        <w:rPr>
          <w:rFonts w:hint="eastAsia"/>
        </w:rPr>
        <w:t>献</w:t>
      </w:r>
    </w:p>
    <w:p w14:paraId="752BE0D1" w14:textId="77777777" w:rsidR="00192C77" w:rsidRDefault="00192C77" w:rsidP="00192C77">
      <w:pPr>
        <w:pStyle w:val="affff6"/>
        <w:ind w:firstLine="420"/>
      </w:pPr>
      <w:r>
        <w:rPr>
          <w:rFonts w:hint="eastAsia"/>
        </w:rPr>
        <w:t>[1] 国家疾控局.《儿童青少年近视防控公共卫生综合干预技术指南》（国疾控综卫免函〔2023〕218号）</w:t>
      </w:r>
    </w:p>
    <w:p w14:paraId="2F5CA012" w14:textId="77777777" w:rsidR="00192C77" w:rsidRDefault="00192C77" w:rsidP="00192C77">
      <w:pPr>
        <w:pStyle w:val="affff6"/>
        <w:ind w:firstLine="420"/>
      </w:pPr>
      <w:r>
        <w:rPr>
          <w:rFonts w:hint="eastAsia"/>
        </w:rPr>
        <w:t>[2] 国家卫生健康委员会.《儿童青少年近视防控适宜技术指南（更新版）》（国卫办疾控函〔2021〕517号）</w:t>
      </w:r>
    </w:p>
    <w:p w14:paraId="278C1A6A" w14:textId="35E92E96" w:rsidR="00192C77" w:rsidRDefault="00192C77" w:rsidP="00192C77">
      <w:pPr>
        <w:pStyle w:val="affff6"/>
        <w:ind w:firstLine="420"/>
      </w:pPr>
      <w:r>
        <w:rPr>
          <w:rFonts w:hint="eastAsia"/>
        </w:rPr>
        <w:t>[3] T/CHAA 008 中小学生视力健康管理技术服务规范</w:t>
      </w:r>
    </w:p>
    <w:p w14:paraId="7819026B" w14:textId="77777777" w:rsidR="00192C77" w:rsidRDefault="00192C77" w:rsidP="00192C77">
      <w:pPr>
        <w:pStyle w:val="affff6"/>
        <w:ind w:firstLine="420"/>
      </w:pPr>
    </w:p>
    <w:p w14:paraId="219BA256" w14:textId="77777777" w:rsidR="00192C77" w:rsidRPr="00192C77" w:rsidRDefault="00192C77" w:rsidP="00192C77">
      <w:pPr>
        <w:pStyle w:val="affff6"/>
        <w:ind w:firstLine="420"/>
      </w:pPr>
    </w:p>
    <w:p w14:paraId="4895023D" w14:textId="77777777" w:rsidR="00192C77" w:rsidRDefault="00192C77" w:rsidP="006871D3">
      <w:pPr>
        <w:pStyle w:val="affff6"/>
        <w:ind w:firstLine="420"/>
      </w:pPr>
    </w:p>
    <w:bookmarkEnd w:id="46"/>
    <w:p w14:paraId="73D8F046" w14:textId="77777777" w:rsidR="00192C77" w:rsidRPr="006871D3" w:rsidRDefault="00192C77" w:rsidP="006871D3">
      <w:pPr>
        <w:pStyle w:val="affff6"/>
        <w:ind w:firstLine="420"/>
      </w:pPr>
    </w:p>
    <w:p w14:paraId="005D774F" w14:textId="10096D75" w:rsidR="006871D3" w:rsidRPr="00577CBE" w:rsidRDefault="006871D3" w:rsidP="006871D3">
      <w:pPr>
        <w:pStyle w:val="affff6"/>
        <w:ind w:firstLineChars="0" w:firstLine="0"/>
        <w:jc w:val="center"/>
      </w:pPr>
      <w:bookmarkStart w:id="47" w:name="BookMark8"/>
      <w:r>
        <w:rPr>
          <w:rFonts w:hint="eastAsia"/>
        </w:rPr>
        <w:drawing>
          <wp:inline distT="0" distB="0" distL="0" distR="0" wp14:anchorId="54B8E098" wp14:editId="79D0CE13">
            <wp:extent cx="1485900" cy="317500"/>
            <wp:effectExtent l="0" t="0" r="0" b="6350"/>
            <wp:docPr id="28960385" name="图片 1"/>
            <wp:cNvGraphicFramePr/>
            <a:graphic xmlns:a="http://schemas.openxmlformats.org/drawingml/2006/main">
              <a:graphicData uri="http://schemas.openxmlformats.org/drawingml/2006/picture">
                <pic:pic xmlns:pic="http://schemas.openxmlformats.org/drawingml/2006/picture">
                  <pic:nvPicPr>
                    <pic:cNvPr id="28960385"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6871D3" w:rsidRPr="00577CBE" w:rsidSect="00B364D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4C30A" w14:textId="77777777" w:rsidR="00C163C2" w:rsidRDefault="00C163C2" w:rsidP="00D86DB7">
      <w:r>
        <w:separator/>
      </w:r>
    </w:p>
    <w:p w14:paraId="025B1354" w14:textId="77777777" w:rsidR="00C163C2" w:rsidRDefault="00C163C2"/>
    <w:p w14:paraId="7B0135EF" w14:textId="77777777" w:rsidR="00C163C2" w:rsidRDefault="00C163C2"/>
  </w:endnote>
  <w:endnote w:type="continuationSeparator" w:id="0">
    <w:p w14:paraId="3C98EE04" w14:textId="77777777" w:rsidR="00C163C2" w:rsidRDefault="00C163C2" w:rsidP="00D86DB7">
      <w:r>
        <w:continuationSeparator/>
      </w:r>
    </w:p>
    <w:p w14:paraId="51EFE672" w14:textId="77777777" w:rsidR="00C163C2" w:rsidRDefault="00C163C2"/>
    <w:p w14:paraId="7B6878D4" w14:textId="77777777" w:rsidR="00C163C2" w:rsidRDefault="00C163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E3A7F"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A3DDF3" w14:textId="77777777" w:rsidR="00577CBE" w:rsidRDefault="00577CBE">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10645"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329F0" w14:textId="77777777" w:rsidR="000C57D6" w:rsidRDefault="000C57D6" w:rsidP="00C94DF2">
    <w:pPr>
      <w:pStyle w:val="affff3"/>
    </w:pPr>
    <w:r>
      <w:fldChar w:fldCharType="begin"/>
    </w:r>
    <w:r>
      <w:instrText>PAGE   \* MERGEFORMAT</w:instrText>
    </w:r>
    <w:r>
      <w:fldChar w:fldCharType="separate"/>
    </w:r>
    <w:r w:rsidR="00FF3DC7" w:rsidRPr="00FF3DC7">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A7B75" w14:textId="77777777" w:rsidR="00C163C2" w:rsidRDefault="00C163C2" w:rsidP="00D86DB7">
      <w:r>
        <w:separator/>
      </w:r>
    </w:p>
  </w:footnote>
  <w:footnote w:type="continuationSeparator" w:id="0">
    <w:p w14:paraId="6253794D" w14:textId="77777777" w:rsidR="00C163C2" w:rsidRDefault="00C163C2" w:rsidP="00D86DB7">
      <w:r>
        <w:continuationSeparator/>
      </w:r>
    </w:p>
    <w:p w14:paraId="376162EE" w14:textId="77777777" w:rsidR="00C163C2" w:rsidRDefault="00C163C2"/>
    <w:p w14:paraId="2E1D03C7" w14:textId="77777777" w:rsidR="00C163C2" w:rsidRDefault="00C163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CA108" w14:textId="77777777" w:rsidR="00577CBE" w:rsidRDefault="00577CBE">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416B2"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E2F9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A8705" w14:textId="47477F23"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E502A6">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A029D" w14:textId="1987084D" w:rsidR="00D84FA1" w:rsidRPr="00D84FA1" w:rsidRDefault="00D84FA1" w:rsidP="00A2271D">
    <w:pPr>
      <w:pStyle w:val="affffb"/>
    </w:pPr>
    <w:r>
      <w:fldChar w:fldCharType="begin"/>
    </w:r>
    <w:r>
      <w:instrText xml:space="preserve"> STYLEREF  标准文件_文件编号  \* MERGEFORMAT </w:instrText>
    </w:r>
    <w:r>
      <w:fldChar w:fldCharType="separate"/>
    </w:r>
    <w:r w:rsidR="00FF3DC7">
      <w:t>DB 32/T XXXX</w:t>
    </w:r>
    <w:r w:rsidR="00FF3DC7">
      <w:t>—</w:t>
    </w:r>
    <w:r w:rsidR="00FF3DC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2DA37190"/>
    <w:multiLevelType w:val="multilevel"/>
    <w:tmpl w:val="FE00D358"/>
    <w:lvl w:ilvl="0">
      <w:numFmt w:val="bullet"/>
      <w:lvlText w:val="年"/>
      <w:lvlJc w:val="left"/>
      <w:pPr>
        <w:ind w:left="534" w:hanging="360"/>
      </w:pPr>
      <w:rPr>
        <w:rFonts w:ascii="方正仿宋_GBK" w:hAnsi="Calibri" w:cs="Times New Roman" w:hint="default"/>
      </w:rPr>
    </w:lvl>
    <w:lvl w:ilvl="1">
      <w:start w:val="1"/>
      <w:numFmt w:val="bullet"/>
      <w:lvlText w:val=""/>
      <w:lvlJc w:val="left"/>
      <w:pPr>
        <w:ind w:left="1014" w:hanging="420"/>
      </w:pPr>
      <w:rPr>
        <w:rFonts w:ascii="Wingdings" w:hAnsi="Wingdings" w:hint="default"/>
      </w:rPr>
    </w:lvl>
    <w:lvl w:ilvl="2">
      <w:start w:val="1"/>
      <w:numFmt w:val="bullet"/>
      <w:lvlText w:val=""/>
      <w:lvlJc w:val="left"/>
      <w:pPr>
        <w:ind w:left="1434" w:hanging="420"/>
      </w:pPr>
      <w:rPr>
        <w:rFonts w:ascii="Wingdings" w:hAnsi="Wingdings" w:hint="default"/>
      </w:rPr>
    </w:lvl>
    <w:lvl w:ilvl="3">
      <w:start w:val="1"/>
      <w:numFmt w:val="bullet"/>
      <w:lvlText w:val=""/>
      <w:lvlJc w:val="left"/>
      <w:pPr>
        <w:ind w:left="1854" w:hanging="420"/>
      </w:pPr>
      <w:rPr>
        <w:rFonts w:ascii="Wingdings" w:hAnsi="Wingdings" w:hint="default"/>
      </w:rPr>
    </w:lvl>
    <w:lvl w:ilvl="4">
      <w:start w:val="1"/>
      <w:numFmt w:val="bullet"/>
      <w:lvlText w:val=""/>
      <w:lvlJc w:val="left"/>
      <w:pPr>
        <w:ind w:left="2274" w:hanging="420"/>
      </w:pPr>
      <w:rPr>
        <w:rFonts w:ascii="Wingdings" w:hAnsi="Wingdings" w:hint="default"/>
      </w:rPr>
    </w:lvl>
    <w:lvl w:ilvl="5">
      <w:start w:val="1"/>
      <w:numFmt w:val="bullet"/>
      <w:lvlText w:val=""/>
      <w:lvlJc w:val="left"/>
      <w:pPr>
        <w:ind w:left="2694" w:hanging="420"/>
      </w:pPr>
      <w:rPr>
        <w:rFonts w:ascii="Wingdings" w:hAnsi="Wingdings" w:hint="default"/>
      </w:rPr>
    </w:lvl>
    <w:lvl w:ilvl="6">
      <w:start w:val="1"/>
      <w:numFmt w:val="bullet"/>
      <w:lvlText w:val=""/>
      <w:lvlJc w:val="left"/>
      <w:pPr>
        <w:ind w:left="3114" w:hanging="420"/>
      </w:pPr>
      <w:rPr>
        <w:rFonts w:ascii="Wingdings" w:hAnsi="Wingdings" w:hint="default"/>
      </w:rPr>
    </w:lvl>
    <w:lvl w:ilvl="7">
      <w:start w:val="1"/>
      <w:numFmt w:val="bullet"/>
      <w:lvlText w:val=""/>
      <w:lvlJc w:val="left"/>
      <w:pPr>
        <w:ind w:left="3534" w:hanging="420"/>
      </w:pPr>
      <w:rPr>
        <w:rFonts w:ascii="Wingdings" w:hAnsi="Wingdings" w:hint="default"/>
      </w:rPr>
    </w:lvl>
    <w:lvl w:ilvl="8">
      <w:start w:val="1"/>
      <w:numFmt w:val="bullet"/>
      <w:lvlText w:val=""/>
      <w:lvlJc w:val="left"/>
      <w:pPr>
        <w:ind w:left="3954" w:hanging="420"/>
      </w:pPr>
      <w:rPr>
        <w:rFonts w:ascii="Wingdings" w:hAnsi="Wingdings" w:hint="default"/>
      </w:rPr>
    </w:lvl>
  </w:abstractNum>
  <w:abstractNum w:abstractNumId="12">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B2115E6"/>
    <w:multiLevelType w:val="multilevel"/>
    <w:tmpl w:val="9060339A"/>
    <w:lvl w:ilvl="0">
      <w:numFmt w:val="bullet"/>
      <w:lvlText w:val="年"/>
      <w:lvlJc w:val="left"/>
      <w:pPr>
        <w:ind w:left="534" w:hanging="360"/>
      </w:pPr>
      <w:rPr>
        <w:rFonts w:ascii="方正仿宋_GBK" w:hAnsi="Calibri" w:cs="Times New Roman" w:hint="default"/>
      </w:rPr>
    </w:lvl>
    <w:lvl w:ilvl="1">
      <w:start w:val="1"/>
      <w:numFmt w:val="bullet"/>
      <w:lvlText w:val=""/>
      <w:lvlJc w:val="left"/>
      <w:pPr>
        <w:ind w:left="1014" w:hanging="420"/>
      </w:pPr>
      <w:rPr>
        <w:rFonts w:ascii="Wingdings" w:hAnsi="Wingdings" w:hint="default"/>
      </w:rPr>
    </w:lvl>
    <w:lvl w:ilvl="2">
      <w:start w:val="1"/>
      <w:numFmt w:val="bullet"/>
      <w:lvlText w:val=""/>
      <w:lvlJc w:val="left"/>
      <w:pPr>
        <w:ind w:left="1434" w:hanging="420"/>
      </w:pPr>
      <w:rPr>
        <w:rFonts w:ascii="Wingdings" w:hAnsi="Wingdings" w:hint="default"/>
      </w:rPr>
    </w:lvl>
    <w:lvl w:ilvl="3">
      <w:start w:val="1"/>
      <w:numFmt w:val="bullet"/>
      <w:lvlText w:val=""/>
      <w:lvlJc w:val="left"/>
      <w:pPr>
        <w:ind w:left="1854" w:hanging="420"/>
      </w:pPr>
      <w:rPr>
        <w:rFonts w:ascii="Wingdings" w:hAnsi="Wingdings" w:hint="default"/>
      </w:rPr>
    </w:lvl>
    <w:lvl w:ilvl="4">
      <w:start w:val="1"/>
      <w:numFmt w:val="bullet"/>
      <w:lvlText w:val=""/>
      <w:lvlJc w:val="left"/>
      <w:pPr>
        <w:ind w:left="2274" w:hanging="420"/>
      </w:pPr>
      <w:rPr>
        <w:rFonts w:ascii="Wingdings" w:hAnsi="Wingdings" w:hint="default"/>
      </w:rPr>
    </w:lvl>
    <w:lvl w:ilvl="5">
      <w:start w:val="1"/>
      <w:numFmt w:val="bullet"/>
      <w:lvlText w:val=""/>
      <w:lvlJc w:val="left"/>
      <w:pPr>
        <w:ind w:left="2694" w:hanging="420"/>
      </w:pPr>
      <w:rPr>
        <w:rFonts w:ascii="Wingdings" w:hAnsi="Wingdings" w:hint="default"/>
      </w:rPr>
    </w:lvl>
    <w:lvl w:ilvl="6">
      <w:start w:val="1"/>
      <w:numFmt w:val="bullet"/>
      <w:lvlText w:val=""/>
      <w:lvlJc w:val="left"/>
      <w:pPr>
        <w:ind w:left="3114" w:hanging="420"/>
      </w:pPr>
      <w:rPr>
        <w:rFonts w:ascii="Wingdings" w:hAnsi="Wingdings" w:hint="default"/>
      </w:rPr>
    </w:lvl>
    <w:lvl w:ilvl="7">
      <w:start w:val="1"/>
      <w:numFmt w:val="bullet"/>
      <w:lvlText w:val=""/>
      <w:lvlJc w:val="left"/>
      <w:pPr>
        <w:ind w:left="3534" w:hanging="420"/>
      </w:pPr>
      <w:rPr>
        <w:rFonts w:ascii="Wingdings" w:hAnsi="Wingdings" w:hint="default"/>
      </w:rPr>
    </w:lvl>
    <w:lvl w:ilvl="8">
      <w:start w:val="1"/>
      <w:numFmt w:val="bullet"/>
      <w:lvlText w:val=""/>
      <w:lvlJc w:val="left"/>
      <w:pPr>
        <w:ind w:left="3954" w:hanging="420"/>
      </w:pPr>
      <w:rPr>
        <w:rFonts w:ascii="Wingdings" w:hAnsi="Wingdings" w:hint="default"/>
      </w:rPr>
    </w:lvl>
  </w:abstractNum>
  <w:abstractNum w:abstractNumId="14">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6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55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2"/>
  </w:num>
  <w:num w:numId="15">
    <w:abstractNumId w:val="6"/>
  </w:num>
  <w:num w:numId="16">
    <w:abstractNumId w:val="10"/>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4"/>
  </w:num>
  <w:num w:numId="28">
    <w:abstractNumId w:val="32"/>
  </w:num>
  <w:num w:numId="29">
    <w:abstractNumId w:val="29"/>
  </w:num>
  <w:num w:numId="30">
    <w:abstractNumId w:val="28"/>
  </w:num>
  <w:num w:numId="31">
    <w:abstractNumId w:val="1"/>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13"/>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NhJUFrCOqpcoZXThKFrloqSMJlR6+ctM+TLvH7ELLOvY7JobOJoV3nmxhgKbT/OCVa33njYe/o/UH7PIyZEwDg==" w:salt="4jyahck1+kMbjCAJ+eGEz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2A6"/>
    <w:rsid w:val="0000040A"/>
    <w:rsid w:val="00000A94"/>
    <w:rsid w:val="00001972"/>
    <w:rsid w:val="00001D9A"/>
    <w:rsid w:val="00007889"/>
    <w:rsid w:val="00007B3A"/>
    <w:rsid w:val="000107E0"/>
    <w:rsid w:val="0001089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CCD"/>
    <w:rsid w:val="0004249A"/>
    <w:rsid w:val="00043282"/>
    <w:rsid w:val="00044286"/>
    <w:rsid w:val="00047F28"/>
    <w:rsid w:val="000503AA"/>
    <w:rsid w:val="000506A1"/>
    <w:rsid w:val="000515DD"/>
    <w:rsid w:val="0005265A"/>
    <w:rsid w:val="000539DD"/>
    <w:rsid w:val="00053BD3"/>
    <w:rsid w:val="000541BF"/>
    <w:rsid w:val="000556ED"/>
    <w:rsid w:val="00055FE2"/>
    <w:rsid w:val="0005616F"/>
    <w:rsid w:val="00057E59"/>
    <w:rsid w:val="00060C2E"/>
    <w:rsid w:val="00061033"/>
    <w:rsid w:val="000619E9"/>
    <w:rsid w:val="000622D4"/>
    <w:rsid w:val="00062E14"/>
    <w:rsid w:val="0006357D"/>
    <w:rsid w:val="00067F1E"/>
    <w:rsid w:val="00071CC0"/>
    <w:rsid w:val="00073C8C"/>
    <w:rsid w:val="000775E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B5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1DA8"/>
    <w:rsid w:val="00113B1E"/>
    <w:rsid w:val="00114F03"/>
    <w:rsid w:val="00114F30"/>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14D"/>
    <w:rsid w:val="00151DF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C77"/>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3B8"/>
    <w:rsid w:val="002313AB"/>
    <w:rsid w:val="00233B66"/>
    <w:rsid w:val="00233D64"/>
    <w:rsid w:val="0023482A"/>
    <w:rsid w:val="002359CB"/>
    <w:rsid w:val="00243540"/>
    <w:rsid w:val="00243D57"/>
    <w:rsid w:val="0024497B"/>
    <w:rsid w:val="0024515B"/>
    <w:rsid w:val="00246021"/>
    <w:rsid w:val="0024666E"/>
    <w:rsid w:val="00247F52"/>
    <w:rsid w:val="00250B25"/>
    <w:rsid w:val="00250BBE"/>
    <w:rsid w:val="00250EC0"/>
    <w:rsid w:val="002515C2"/>
    <w:rsid w:val="0025194F"/>
    <w:rsid w:val="0026148A"/>
    <w:rsid w:val="00262696"/>
    <w:rsid w:val="00263D25"/>
    <w:rsid w:val="002643C3"/>
    <w:rsid w:val="00264A0C"/>
    <w:rsid w:val="00266EEB"/>
    <w:rsid w:val="00267EF4"/>
    <w:rsid w:val="00270CB8"/>
    <w:rsid w:val="00272B08"/>
    <w:rsid w:val="00275995"/>
    <w:rsid w:val="002771AC"/>
    <w:rsid w:val="00281BB8"/>
    <w:rsid w:val="00281E9E"/>
    <w:rsid w:val="00282405"/>
    <w:rsid w:val="00285170"/>
    <w:rsid w:val="00285361"/>
    <w:rsid w:val="0028555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AFD"/>
    <w:rsid w:val="002F7AF6"/>
    <w:rsid w:val="00300E63"/>
    <w:rsid w:val="00302F5F"/>
    <w:rsid w:val="0030441D"/>
    <w:rsid w:val="00306063"/>
    <w:rsid w:val="00313B85"/>
    <w:rsid w:val="00316C92"/>
    <w:rsid w:val="00317988"/>
    <w:rsid w:val="0032189B"/>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C4E"/>
    <w:rsid w:val="003705F4"/>
    <w:rsid w:val="00370D58"/>
    <w:rsid w:val="00371316"/>
    <w:rsid w:val="00376713"/>
    <w:rsid w:val="00377421"/>
    <w:rsid w:val="00381815"/>
    <w:rsid w:val="003819AF"/>
    <w:rsid w:val="003820E9"/>
    <w:rsid w:val="00382DE7"/>
    <w:rsid w:val="00384FFC"/>
    <w:rsid w:val="003872FC"/>
    <w:rsid w:val="00387ADC"/>
    <w:rsid w:val="00390020"/>
    <w:rsid w:val="003903D6"/>
    <w:rsid w:val="00390EE6"/>
    <w:rsid w:val="0039118F"/>
    <w:rsid w:val="003919CC"/>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6A2"/>
    <w:rsid w:val="004905E4"/>
    <w:rsid w:val="00490A89"/>
    <w:rsid w:val="00490AB4"/>
    <w:rsid w:val="00492F02"/>
    <w:rsid w:val="004939AE"/>
    <w:rsid w:val="004A12DF"/>
    <w:rsid w:val="004A17E6"/>
    <w:rsid w:val="004A1BA8"/>
    <w:rsid w:val="004A4B57"/>
    <w:rsid w:val="004A63FA"/>
    <w:rsid w:val="004B0272"/>
    <w:rsid w:val="004B2701"/>
    <w:rsid w:val="004B2E1B"/>
    <w:rsid w:val="004B387F"/>
    <w:rsid w:val="004B3AA8"/>
    <w:rsid w:val="004B3E93"/>
    <w:rsid w:val="004B52FD"/>
    <w:rsid w:val="004C1FBC"/>
    <w:rsid w:val="004C3F1D"/>
    <w:rsid w:val="004C458D"/>
    <w:rsid w:val="004C7556"/>
    <w:rsid w:val="004C7E8B"/>
    <w:rsid w:val="004C7E9D"/>
    <w:rsid w:val="004C7F67"/>
    <w:rsid w:val="004D076D"/>
    <w:rsid w:val="004D0EF1"/>
    <w:rsid w:val="004D2253"/>
    <w:rsid w:val="004D4406"/>
    <w:rsid w:val="004D7C42"/>
    <w:rsid w:val="004E0018"/>
    <w:rsid w:val="004E0465"/>
    <w:rsid w:val="004E127B"/>
    <w:rsid w:val="004E1C0A"/>
    <w:rsid w:val="004E2B06"/>
    <w:rsid w:val="004E30C5"/>
    <w:rsid w:val="004E4AA5"/>
    <w:rsid w:val="004E4AEE"/>
    <w:rsid w:val="004E59E3"/>
    <w:rsid w:val="004E67C0"/>
    <w:rsid w:val="004F04A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0BB"/>
    <w:rsid w:val="00561475"/>
    <w:rsid w:val="0056487B"/>
    <w:rsid w:val="00564FB9"/>
    <w:rsid w:val="00573D9E"/>
    <w:rsid w:val="00577CB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A9B"/>
    <w:rsid w:val="005A4A1B"/>
    <w:rsid w:val="005A66D9"/>
    <w:rsid w:val="005A679F"/>
    <w:rsid w:val="005A7830"/>
    <w:rsid w:val="005A7FCE"/>
    <w:rsid w:val="005B0F3F"/>
    <w:rsid w:val="005B4903"/>
    <w:rsid w:val="005B51CE"/>
    <w:rsid w:val="005B5885"/>
    <w:rsid w:val="005B5CD7"/>
    <w:rsid w:val="005B6CF6"/>
    <w:rsid w:val="005B7422"/>
    <w:rsid w:val="005C29B8"/>
    <w:rsid w:val="005C59F2"/>
    <w:rsid w:val="005C5F21"/>
    <w:rsid w:val="005C7156"/>
    <w:rsid w:val="005D0C75"/>
    <w:rsid w:val="005D0F5D"/>
    <w:rsid w:val="005D4171"/>
    <w:rsid w:val="005D6A95"/>
    <w:rsid w:val="005D6B2C"/>
    <w:rsid w:val="005D6D9C"/>
    <w:rsid w:val="005E2335"/>
    <w:rsid w:val="005E34CA"/>
    <w:rsid w:val="005E3C18"/>
    <w:rsid w:val="005E6812"/>
    <w:rsid w:val="005E7881"/>
    <w:rsid w:val="005E78E0"/>
    <w:rsid w:val="005F09BB"/>
    <w:rsid w:val="005F0D9C"/>
    <w:rsid w:val="005F284E"/>
    <w:rsid w:val="005F453C"/>
    <w:rsid w:val="005F4712"/>
    <w:rsid w:val="006015CE"/>
    <w:rsid w:val="00604784"/>
    <w:rsid w:val="00606419"/>
    <w:rsid w:val="00607D29"/>
    <w:rsid w:val="00612952"/>
    <w:rsid w:val="0061492A"/>
    <w:rsid w:val="00614CC1"/>
    <w:rsid w:val="00615905"/>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708"/>
    <w:rsid w:val="00672060"/>
    <w:rsid w:val="00672BFD"/>
    <w:rsid w:val="006770F4"/>
    <w:rsid w:val="00677A84"/>
    <w:rsid w:val="0068026D"/>
    <w:rsid w:val="00680A27"/>
    <w:rsid w:val="006816A4"/>
    <w:rsid w:val="006819B8"/>
    <w:rsid w:val="006840A6"/>
    <w:rsid w:val="006850CD"/>
    <w:rsid w:val="00685AAB"/>
    <w:rsid w:val="006871D3"/>
    <w:rsid w:val="0069535A"/>
    <w:rsid w:val="00695D22"/>
    <w:rsid w:val="006A07AA"/>
    <w:rsid w:val="006A25E5"/>
    <w:rsid w:val="006A2B46"/>
    <w:rsid w:val="006A336D"/>
    <w:rsid w:val="006A37B9"/>
    <w:rsid w:val="006A3881"/>
    <w:rsid w:val="006B2672"/>
    <w:rsid w:val="006B54BF"/>
    <w:rsid w:val="006B5F44"/>
    <w:rsid w:val="006B5F90"/>
    <w:rsid w:val="006B62E4"/>
    <w:rsid w:val="006C1BBA"/>
    <w:rsid w:val="006C2079"/>
    <w:rsid w:val="006C2A5C"/>
    <w:rsid w:val="006C2FFE"/>
    <w:rsid w:val="006C5A62"/>
    <w:rsid w:val="006C5D68"/>
    <w:rsid w:val="006C6560"/>
    <w:rsid w:val="006C6976"/>
    <w:rsid w:val="006C6DD0"/>
    <w:rsid w:val="006D04EA"/>
    <w:rsid w:val="006D0AB7"/>
    <w:rsid w:val="006D16C4"/>
    <w:rsid w:val="006D3E96"/>
    <w:rsid w:val="006D4515"/>
    <w:rsid w:val="006D4BB1"/>
    <w:rsid w:val="006D525C"/>
    <w:rsid w:val="006D6593"/>
    <w:rsid w:val="006D7A5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CB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49E"/>
    <w:rsid w:val="00765C43"/>
    <w:rsid w:val="00765EFB"/>
    <w:rsid w:val="007671CA"/>
    <w:rsid w:val="00767C61"/>
    <w:rsid w:val="0077008A"/>
    <w:rsid w:val="00770712"/>
    <w:rsid w:val="00773C1F"/>
    <w:rsid w:val="00774DA4"/>
    <w:rsid w:val="00776599"/>
    <w:rsid w:val="0077702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1CD"/>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ACC"/>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EA3"/>
    <w:rsid w:val="008B3615"/>
    <w:rsid w:val="008B4AC4"/>
    <w:rsid w:val="008B50C8"/>
    <w:rsid w:val="008B5281"/>
    <w:rsid w:val="008B7E05"/>
    <w:rsid w:val="008C1797"/>
    <w:rsid w:val="008C219C"/>
    <w:rsid w:val="008C475E"/>
    <w:rsid w:val="008C619A"/>
    <w:rsid w:val="008D0CE8"/>
    <w:rsid w:val="008D2D1D"/>
    <w:rsid w:val="008D453D"/>
    <w:rsid w:val="008D53AD"/>
    <w:rsid w:val="008D53BC"/>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0C47"/>
    <w:rsid w:val="00911BE5"/>
    <w:rsid w:val="00913CA9"/>
    <w:rsid w:val="009145AE"/>
    <w:rsid w:val="009146CE"/>
    <w:rsid w:val="00914CA7"/>
    <w:rsid w:val="00915C3E"/>
    <w:rsid w:val="009161A8"/>
    <w:rsid w:val="009245F5"/>
    <w:rsid w:val="009249EC"/>
    <w:rsid w:val="009273B3"/>
    <w:rsid w:val="0092795D"/>
    <w:rsid w:val="009305B5"/>
    <w:rsid w:val="009429D5"/>
    <w:rsid w:val="00942BF1"/>
    <w:rsid w:val="00945180"/>
    <w:rsid w:val="00945428"/>
    <w:rsid w:val="0094607B"/>
    <w:rsid w:val="00953604"/>
    <w:rsid w:val="0095496B"/>
    <w:rsid w:val="00957FF6"/>
    <w:rsid w:val="009610DC"/>
    <w:rsid w:val="00961490"/>
    <w:rsid w:val="0096381A"/>
    <w:rsid w:val="00965E04"/>
    <w:rsid w:val="009674AD"/>
    <w:rsid w:val="00970CDC"/>
    <w:rsid w:val="00975D5F"/>
    <w:rsid w:val="00977010"/>
    <w:rsid w:val="00977D02"/>
    <w:rsid w:val="009809BB"/>
    <w:rsid w:val="0098364B"/>
    <w:rsid w:val="009850F7"/>
    <w:rsid w:val="009911AF"/>
    <w:rsid w:val="00991875"/>
    <w:rsid w:val="00991F92"/>
    <w:rsid w:val="00992055"/>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511"/>
    <w:rsid w:val="00A0096C"/>
    <w:rsid w:val="00A01757"/>
    <w:rsid w:val="00A028C0"/>
    <w:rsid w:val="00A02BAE"/>
    <w:rsid w:val="00A0323E"/>
    <w:rsid w:val="00A0326D"/>
    <w:rsid w:val="00A0635D"/>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0B6"/>
    <w:rsid w:val="00A77CCB"/>
    <w:rsid w:val="00A8213F"/>
    <w:rsid w:val="00A83D8D"/>
    <w:rsid w:val="00A8446B"/>
    <w:rsid w:val="00A8473F"/>
    <w:rsid w:val="00A862D6"/>
    <w:rsid w:val="00A8715E"/>
    <w:rsid w:val="00A9199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D36"/>
    <w:rsid w:val="00AC239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4D4"/>
    <w:rsid w:val="00AF3853"/>
    <w:rsid w:val="00AF47C5"/>
    <w:rsid w:val="00AF5398"/>
    <w:rsid w:val="00B049AF"/>
    <w:rsid w:val="00B065FD"/>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4DE"/>
    <w:rsid w:val="00B378E5"/>
    <w:rsid w:val="00B4346D"/>
    <w:rsid w:val="00B440F4"/>
    <w:rsid w:val="00B447A5"/>
    <w:rsid w:val="00B4654C"/>
    <w:rsid w:val="00B46AF0"/>
    <w:rsid w:val="00B47293"/>
    <w:rsid w:val="00B50E50"/>
    <w:rsid w:val="00B52120"/>
    <w:rsid w:val="00B546F6"/>
    <w:rsid w:val="00B54ABC"/>
    <w:rsid w:val="00B54DDE"/>
    <w:rsid w:val="00B56FBE"/>
    <w:rsid w:val="00B57322"/>
    <w:rsid w:val="00B60418"/>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812"/>
    <w:rsid w:val="00BA7C9A"/>
    <w:rsid w:val="00BB203B"/>
    <w:rsid w:val="00BB2F77"/>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5C40"/>
    <w:rsid w:val="00BF66AC"/>
    <w:rsid w:val="00BF74A6"/>
    <w:rsid w:val="00C013AD"/>
    <w:rsid w:val="00C04904"/>
    <w:rsid w:val="00C056B3"/>
    <w:rsid w:val="00C103E5"/>
    <w:rsid w:val="00C13319"/>
    <w:rsid w:val="00C13EE9"/>
    <w:rsid w:val="00C163C2"/>
    <w:rsid w:val="00C21540"/>
    <w:rsid w:val="00C21906"/>
    <w:rsid w:val="00C21BFA"/>
    <w:rsid w:val="00C22148"/>
    <w:rsid w:val="00C24C8D"/>
    <w:rsid w:val="00C25FE2"/>
    <w:rsid w:val="00C26B53"/>
    <w:rsid w:val="00C279B2"/>
    <w:rsid w:val="00C33E50"/>
    <w:rsid w:val="00C34094"/>
    <w:rsid w:val="00C34C20"/>
    <w:rsid w:val="00C35A3E"/>
    <w:rsid w:val="00C37349"/>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2EA6"/>
    <w:rsid w:val="00C9319C"/>
    <w:rsid w:val="00C941DB"/>
    <w:rsid w:val="00C9435D"/>
    <w:rsid w:val="00C94DF2"/>
    <w:rsid w:val="00C96741"/>
    <w:rsid w:val="00CA0EDA"/>
    <w:rsid w:val="00CA2D1B"/>
    <w:rsid w:val="00CA375D"/>
    <w:rsid w:val="00CA662A"/>
    <w:rsid w:val="00CA7AFD"/>
    <w:rsid w:val="00CA7C3C"/>
    <w:rsid w:val="00CB0189"/>
    <w:rsid w:val="00CB0BA2"/>
    <w:rsid w:val="00CB1A42"/>
    <w:rsid w:val="00CB1B0C"/>
    <w:rsid w:val="00CB1F19"/>
    <w:rsid w:val="00CB2C0B"/>
    <w:rsid w:val="00CB517D"/>
    <w:rsid w:val="00CB72B1"/>
    <w:rsid w:val="00CC038D"/>
    <w:rsid w:val="00CC08DB"/>
    <w:rsid w:val="00CC39FF"/>
    <w:rsid w:val="00CC3C2F"/>
    <w:rsid w:val="00CC4AC8"/>
    <w:rsid w:val="00CC5233"/>
    <w:rsid w:val="00CC5DE6"/>
    <w:rsid w:val="00CC62E3"/>
    <w:rsid w:val="00CC68E0"/>
    <w:rsid w:val="00CC6E4E"/>
    <w:rsid w:val="00CC6FE8"/>
    <w:rsid w:val="00CC7202"/>
    <w:rsid w:val="00CD2808"/>
    <w:rsid w:val="00CD28BF"/>
    <w:rsid w:val="00CD319E"/>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1BFA"/>
    <w:rsid w:val="00D84941"/>
    <w:rsid w:val="00D84FA1"/>
    <w:rsid w:val="00D851F0"/>
    <w:rsid w:val="00D866B6"/>
    <w:rsid w:val="00D86DB7"/>
    <w:rsid w:val="00D926D0"/>
    <w:rsid w:val="00D93030"/>
    <w:rsid w:val="00D950E1"/>
    <w:rsid w:val="00D952A6"/>
    <w:rsid w:val="00D97F99"/>
    <w:rsid w:val="00DA1E08"/>
    <w:rsid w:val="00DA24F8"/>
    <w:rsid w:val="00DA28E8"/>
    <w:rsid w:val="00DA3215"/>
    <w:rsid w:val="00DA38D3"/>
    <w:rsid w:val="00DA3932"/>
    <w:rsid w:val="00DA3AFC"/>
    <w:rsid w:val="00DA5191"/>
    <w:rsid w:val="00DA64F8"/>
    <w:rsid w:val="00DA6C15"/>
    <w:rsid w:val="00DA7CFE"/>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718"/>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A6"/>
    <w:rsid w:val="00E502C1"/>
    <w:rsid w:val="00E502DD"/>
    <w:rsid w:val="00E50D3A"/>
    <w:rsid w:val="00E51387"/>
    <w:rsid w:val="00E51E68"/>
    <w:rsid w:val="00E52EFD"/>
    <w:rsid w:val="00E5408A"/>
    <w:rsid w:val="00E560DD"/>
    <w:rsid w:val="00E56800"/>
    <w:rsid w:val="00E60C63"/>
    <w:rsid w:val="00E62FF9"/>
    <w:rsid w:val="00E635D6"/>
    <w:rsid w:val="00E639BC"/>
    <w:rsid w:val="00E664CC"/>
    <w:rsid w:val="00E70388"/>
    <w:rsid w:val="00E70F92"/>
    <w:rsid w:val="00E74C54"/>
    <w:rsid w:val="00E77A03"/>
    <w:rsid w:val="00E80128"/>
    <w:rsid w:val="00E822E8"/>
    <w:rsid w:val="00E82554"/>
    <w:rsid w:val="00E82606"/>
    <w:rsid w:val="00E846C8"/>
    <w:rsid w:val="00E84957"/>
    <w:rsid w:val="00E84A55"/>
    <w:rsid w:val="00E8501A"/>
    <w:rsid w:val="00E85BFF"/>
    <w:rsid w:val="00E90391"/>
    <w:rsid w:val="00E906C2"/>
    <w:rsid w:val="00E9311F"/>
    <w:rsid w:val="00E934D1"/>
    <w:rsid w:val="00E94AF0"/>
    <w:rsid w:val="00E95D13"/>
    <w:rsid w:val="00E95DD3"/>
    <w:rsid w:val="00E969D5"/>
    <w:rsid w:val="00EA58D1"/>
    <w:rsid w:val="00EA61BC"/>
    <w:rsid w:val="00EA681A"/>
    <w:rsid w:val="00EA735B"/>
    <w:rsid w:val="00EB1659"/>
    <w:rsid w:val="00EB17DE"/>
    <w:rsid w:val="00EB1E69"/>
    <w:rsid w:val="00EB2086"/>
    <w:rsid w:val="00EB5EDF"/>
    <w:rsid w:val="00EB60FE"/>
    <w:rsid w:val="00EB74DB"/>
    <w:rsid w:val="00EC5359"/>
    <w:rsid w:val="00EC562A"/>
    <w:rsid w:val="00ED067A"/>
    <w:rsid w:val="00ED072E"/>
    <w:rsid w:val="00ED2B50"/>
    <w:rsid w:val="00EE0350"/>
    <w:rsid w:val="00EE0719"/>
    <w:rsid w:val="00EE0E80"/>
    <w:rsid w:val="00EE4E01"/>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76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1BE"/>
    <w:rsid w:val="00F825E9"/>
    <w:rsid w:val="00F833BA"/>
    <w:rsid w:val="00F84FD0"/>
    <w:rsid w:val="00F859A8"/>
    <w:rsid w:val="00F86D87"/>
    <w:rsid w:val="00F9108B"/>
    <w:rsid w:val="00F91349"/>
    <w:rsid w:val="00F93A8A"/>
    <w:rsid w:val="00F940C3"/>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5729"/>
    <w:rsid w:val="00FC6317"/>
    <w:rsid w:val="00FD00E6"/>
    <w:rsid w:val="00FD09A1"/>
    <w:rsid w:val="00FD2A7C"/>
    <w:rsid w:val="00FD59EB"/>
    <w:rsid w:val="00FD7299"/>
    <w:rsid w:val="00FE1D26"/>
    <w:rsid w:val="00FE1FBE"/>
    <w:rsid w:val="00FE3901"/>
    <w:rsid w:val="00FE39D3"/>
    <w:rsid w:val="00FE4BCE"/>
    <w:rsid w:val="00FE54AE"/>
    <w:rsid w:val="00FE576A"/>
    <w:rsid w:val="00FE7E79"/>
    <w:rsid w:val="00FF3DC7"/>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3C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表段落1"/>
    <w:basedOn w:val="afff5"/>
    <w:rsid w:val="00BB2F77"/>
    <w:pPr>
      <w:adjustRightInd/>
      <w:spacing w:line="240" w:lineRule="auto"/>
      <w:ind w:firstLineChars="200" w:firstLine="420"/>
    </w:pPr>
  </w:style>
  <w:style w:type="paragraph" w:customStyle="1" w:styleId="24">
    <w:name w:val="列表段落2"/>
    <w:basedOn w:val="afff5"/>
    <w:rsid w:val="00577CBE"/>
    <w:pPr>
      <w:adjustRightInd/>
      <w:spacing w:line="240" w:lineRule="auto"/>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11">
    <w:name w:val="列表段落1"/>
    <w:basedOn w:val="afff5"/>
    <w:rsid w:val="00BB2F77"/>
    <w:pPr>
      <w:adjustRightInd/>
      <w:spacing w:line="240" w:lineRule="auto"/>
      <w:ind w:firstLineChars="200" w:firstLine="420"/>
    </w:pPr>
  </w:style>
  <w:style w:type="paragraph" w:customStyle="1" w:styleId="24">
    <w:name w:val="列表段落2"/>
    <w:basedOn w:val="afff5"/>
    <w:rsid w:val="00577CBE"/>
    <w:pPr>
      <w:adjustRightInd/>
      <w:spacing w:line="240"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51476044">
      <w:bodyDiv w:val="1"/>
      <w:marLeft w:val="0"/>
      <w:marRight w:val="0"/>
      <w:marTop w:val="0"/>
      <w:marBottom w:val="0"/>
      <w:divBdr>
        <w:top w:val="none" w:sz="0" w:space="0" w:color="auto"/>
        <w:left w:val="none" w:sz="0" w:space="0" w:color="auto"/>
        <w:bottom w:val="none" w:sz="0" w:space="0" w:color="auto"/>
        <w:right w:val="none" w:sz="0" w:space="0" w:color="auto"/>
      </w:divBdr>
    </w:div>
    <w:div w:id="469400952">
      <w:bodyDiv w:val="1"/>
      <w:marLeft w:val="0"/>
      <w:marRight w:val="0"/>
      <w:marTop w:val="0"/>
      <w:marBottom w:val="0"/>
      <w:divBdr>
        <w:top w:val="none" w:sz="0" w:space="0" w:color="auto"/>
        <w:left w:val="none" w:sz="0" w:space="0" w:color="auto"/>
        <w:bottom w:val="none" w:sz="0" w:space="0" w:color="auto"/>
        <w:right w:val="none" w:sz="0" w:space="0" w:color="auto"/>
      </w:divBdr>
    </w:div>
    <w:div w:id="724715228">
      <w:bodyDiv w:val="1"/>
      <w:marLeft w:val="0"/>
      <w:marRight w:val="0"/>
      <w:marTop w:val="0"/>
      <w:marBottom w:val="0"/>
      <w:divBdr>
        <w:top w:val="none" w:sz="0" w:space="0" w:color="auto"/>
        <w:left w:val="none" w:sz="0" w:space="0" w:color="auto"/>
        <w:bottom w:val="none" w:sz="0" w:space="0" w:color="auto"/>
        <w:right w:val="none" w:sz="0" w:space="0" w:color="auto"/>
      </w:divBdr>
    </w:div>
    <w:div w:id="866142383">
      <w:bodyDiv w:val="1"/>
      <w:marLeft w:val="0"/>
      <w:marRight w:val="0"/>
      <w:marTop w:val="0"/>
      <w:marBottom w:val="0"/>
      <w:divBdr>
        <w:top w:val="none" w:sz="0" w:space="0" w:color="auto"/>
        <w:left w:val="none" w:sz="0" w:space="0" w:color="auto"/>
        <w:bottom w:val="none" w:sz="0" w:space="0" w:color="auto"/>
        <w:right w:val="none" w:sz="0" w:space="0" w:color="auto"/>
      </w:divBdr>
    </w:div>
    <w:div w:id="1121338697">
      <w:bodyDiv w:val="1"/>
      <w:marLeft w:val="0"/>
      <w:marRight w:val="0"/>
      <w:marTop w:val="0"/>
      <w:marBottom w:val="0"/>
      <w:divBdr>
        <w:top w:val="none" w:sz="0" w:space="0" w:color="auto"/>
        <w:left w:val="none" w:sz="0" w:space="0" w:color="auto"/>
        <w:bottom w:val="none" w:sz="0" w:space="0" w:color="auto"/>
        <w:right w:val="none" w:sz="0" w:space="0" w:color="auto"/>
      </w:divBdr>
    </w:div>
    <w:div w:id="1134905091">
      <w:bodyDiv w:val="1"/>
      <w:marLeft w:val="0"/>
      <w:marRight w:val="0"/>
      <w:marTop w:val="0"/>
      <w:marBottom w:val="0"/>
      <w:divBdr>
        <w:top w:val="none" w:sz="0" w:space="0" w:color="auto"/>
        <w:left w:val="none" w:sz="0" w:space="0" w:color="auto"/>
        <w:bottom w:val="none" w:sz="0" w:space="0" w:color="auto"/>
        <w:right w:val="none" w:sz="0" w:space="0" w:color="auto"/>
      </w:divBdr>
    </w:div>
    <w:div w:id="1412657843">
      <w:bodyDiv w:val="1"/>
      <w:marLeft w:val="0"/>
      <w:marRight w:val="0"/>
      <w:marTop w:val="0"/>
      <w:marBottom w:val="0"/>
      <w:divBdr>
        <w:top w:val="none" w:sz="0" w:space="0" w:color="auto"/>
        <w:left w:val="none" w:sz="0" w:space="0" w:color="auto"/>
        <w:bottom w:val="none" w:sz="0" w:space="0" w:color="auto"/>
        <w:right w:val="none" w:sz="0" w:space="0" w:color="auto"/>
      </w:divBdr>
    </w:div>
    <w:div w:id="183907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079D67ACA741B090F8911EC068BE34"/>
        <w:category>
          <w:name w:val="常规"/>
          <w:gallery w:val="placeholder"/>
        </w:category>
        <w:types>
          <w:type w:val="bbPlcHdr"/>
        </w:types>
        <w:behaviors>
          <w:behavior w:val="content"/>
        </w:behaviors>
        <w:guid w:val="{B45B9F10-A98F-4DBB-8E32-A3ED7437E9B9}"/>
      </w:docPartPr>
      <w:docPartBody>
        <w:p w:rsidR="00B15BC0" w:rsidRDefault="00EF2D9C">
          <w:pPr>
            <w:pStyle w:val="1A079D67ACA741B090F8911EC068BE34"/>
          </w:pPr>
          <w:r w:rsidRPr="00751A05">
            <w:rPr>
              <w:rStyle w:val="a3"/>
              <w:rFonts w:hint="eastAsia"/>
            </w:rPr>
            <w:t>单击或点击此处输入文字。</w:t>
          </w:r>
        </w:p>
      </w:docPartBody>
    </w:docPart>
    <w:docPart>
      <w:docPartPr>
        <w:name w:val="D37CA846023E4D458E9FF035DE312D5E"/>
        <w:category>
          <w:name w:val="常规"/>
          <w:gallery w:val="placeholder"/>
        </w:category>
        <w:types>
          <w:type w:val="bbPlcHdr"/>
        </w:types>
        <w:behaviors>
          <w:behavior w:val="content"/>
        </w:behaviors>
        <w:guid w:val="{EEF4848D-1D10-4ED0-A6CC-F51B32B0EFC7}"/>
      </w:docPartPr>
      <w:docPartBody>
        <w:p w:rsidR="00B15BC0" w:rsidRDefault="00EF2D9C">
          <w:pPr>
            <w:pStyle w:val="D37CA846023E4D458E9FF035DE312D5E"/>
          </w:pPr>
          <w:r w:rsidRPr="00FB6243">
            <w:rPr>
              <w:rStyle w:val="a3"/>
              <w:rFonts w:hint="eastAsia"/>
            </w:rPr>
            <w:t>选择一项。</w:t>
          </w:r>
        </w:p>
      </w:docPartBody>
    </w:docPart>
    <w:docPart>
      <w:docPartPr>
        <w:name w:val="6688DB280F9B47C382A9D0EE1EDE7663"/>
        <w:category>
          <w:name w:val="常规"/>
          <w:gallery w:val="placeholder"/>
        </w:category>
        <w:types>
          <w:type w:val="bbPlcHdr"/>
        </w:types>
        <w:behaviors>
          <w:behavior w:val="content"/>
        </w:behaviors>
        <w:guid w:val="{24A45B84-546D-4D90-9AD8-553AA98680B0}"/>
      </w:docPartPr>
      <w:docPartBody>
        <w:p w:rsidR="00B15BC0" w:rsidRDefault="00EF2D9C">
          <w:pPr>
            <w:pStyle w:val="6688DB280F9B47C382A9D0EE1EDE766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68A"/>
    <w:rsid w:val="001429E6"/>
    <w:rsid w:val="0017568A"/>
    <w:rsid w:val="00384F73"/>
    <w:rsid w:val="004A20DA"/>
    <w:rsid w:val="004E50E9"/>
    <w:rsid w:val="005634F6"/>
    <w:rsid w:val="005D42AF"/>
    <w:rsid w:val="008A199A"/>
    <w:rsid w:val="008F67FA"/>
    <w:rsid w:val="009D3C98"/>
    <w:rsid w:val="00AB7BD5"/>
    <w:rsid w:val="00B15BC0"/>
    <w:rsid w:val="00B26DCD"/>
    <w:rsid w:val="00C22E8D"/>
    <w:rsid w:val="00CA5796"/>
    <w:rsid w:val="00D225F0"/>
    <w:rsid w:val="00E840D5"/>
    <w:rsid w:val="00EF2D9C"/>
    <w:rsid w:val="00F76A5E"/>
    <w:rsid w:val="00FC2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079D67ACA741B090F8911EC068BE34">
    <w:name w:val="1A079D67ACA741B090F8911EC068BE34"/>
    <w:pPr>
      <w:widowControl w:val="0"/>
      <w:jc w:val="both"/>
    </w:pPr>
  </w:style>
  <w:style w:type="paragraph" w:customStyle="1" w:styleId="D37CA846023E4D458E9FF035DE312D5E">
    <w:name w:val="D37CA846023E4D458E9FF035DE312D5E"/>
    <w:pPr>
      <w:widowControl w:val="0"/>
      <w:jc w:val="both"/>
    </w:pPr>
  </w:style>
  <w:style w:type="paragraph" w:customStyle="1" w:styleId="6688DB280F9B47C382A9D0EE1EDE7663">
    <w:name w:val="6688DB280F9B47C382A9D0EE1EDE766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A079D67ACA741B090F8911EC068BE34">
    <w:name w:val="1A079D67ACA741B090F8911EC068BE34"/>
    <w:pPr>
      <w:widowControl w:val="0"/>
      <w:jc w:val="both"/>
    </w:pPr>
  </w:style>
  <w:style w:type="paragraph" w:customStyle="1" w:styleId="D37CA846023E4D458E9FF035DE312D5E">
    <w:name w:val="D37CA846023E4D458E9FF035DE312D5E"/>
    <w:pPr>
      <w:widowControl w:val="0"/>
      <w:jc w:val="both"/>
    </w:pPr>
  </w:style>
  <w:style w:type="paragraph" w:customStyle="1" w:styleId="6688DB280F9B47C382A9D0EE1EDE7663">
    <w:name w:val="6688DB280F9B47C382A9D0EE1EDE766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EBF0D-3FB2-41AB-90E3-BFFE2A8F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478</TotalTime>
  <Pages>1</Pages>
  <Words>840</Words>
  <Characters>4788</Characters>
  <Application>Microsoft Office Word</Application>
  <DocSecurity>0</DocSecurity>
  <Lines>39</Lines>
  <Paragraphs>11</Paragraphs>
  <ScaleCrop>false</ScaleCrop>
  <Company>PCMI</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李佩璇</dc:creator>
  <cp:keywords/>
  <dc:description>&lt;config cover="true" show_menu="true" version="1.0.0" doctype="SDKXY"&gt;_x000d_
&lt;/config&gt;</dc:description>
  <cp:lastModifiedBy>admin</cp:lastModifiedBy>
  <cp:revision>96</cp:revision>
  <cp:lastPrinted>2020-08-30T10:00:00Z</cp:lastPrinted>
  <dcterms:created xsi:type="dcterms:W3CDTF">2024-01-19T04:23:00Z</dcterms:created>
  <dcterms:modified xsi:type="dcterms:W3CDTF">2024-08-13T11:32:00Z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